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800" w:rsidRDefault="003D3800" w:rsidP="003D3800">
      <w:bookmarkStart w:id="0" w:name="_GoBack"/>
      <w:bookmarkEnd w:id="0"/>
    </w:p>
    <w:p w:rsidR="003D3800" w:rsidRPr="00371466" w:rsidRDefault="003D3800" w:rsidP="003D3800">
      <w:r>
        <w:rPr>
          <w:noProof/>
          <w:lang w:eastAsia="en-CA"/>
        </w:rPr>
        <w:drawing>
          <wp:inline distT="0" distB="0" distL="0" distR="0" wp14:anchorId="22E6C139" wp14:editId="098F6647">
            <wp:extent cx="1282700" cy="237490"/>
            <wp:effectExtent l="19050" t="0" r="0" b="0"/>
            <wp:docPr id="5" name="Picture 1" descr="medium logo - n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um logo - no tagline"/>
                    <pic:cNvPicPr>
                      <a:picLocks noChangeAspect="1" noChangeArrowheads="1"/>
                    </pic:cNvPicPr>
                  </pic:nvPicPr>
                  <pic:blipFill>
                    <a:blip r:embed="rId9" cstate="print"/>
                    <a:srcRect/>
                    <a:stretch>
                      <a:fillRect/>
                    </a:stretch>
                  </pic:blipFill>
                  <pic:spPr bwMode="auto">
                    <a:xfrm>
                      <a:off x="0" y="0"/>
                      <a:ext cx="1282700" cy="237490"/>
                    </a:xfrm>
                    <a:prstGeom prst="rect">
                      <a:avLst/>
                    </a:prstGeom>
                    <a:noFill/>
                    <a:ln w="9525">
                      <a:noFill/>
                      <a:miter lim="800000"/>
                      <a:headEnd/>
                      <a:tailEnd/>
                    </a:ln>
                  </pic:spPr>
                </pic:pic>
              </a:graphicData>
            </a:graphic>
          </wp:inline>
        </w:drawing>
      </w:r>
    </w:p>
    <w:p w:rsidR="003D3800" w:rsidRPr="008D22E3" w:rsidRDefault="003D3800" w:rsidP="003D3800">
      <w:pPr>
        <w:spacing w:before="240"/>
        <w:rPr>
          <w:rFonts w:asciiTheme="majorHAnsi" w:hAnsiTheme="majorHAnsi"/>
          <w:sz w:val="32"/>
          <w:szCs w:val="32"/>
        </w:rPr>
      </w:pPr>
      <w:r w:rsidRPr="008D22E3">
        <w:rPr>
          <w:rFonts w:asciiTheme="majorHAnsi" w:hAnsiTheme="majorHAnsi"/>
          <w:sz w:val="32"/>
          <w:szCs w:val="32"/>
        </w:rPr>
        <w:t>OntarioMD Inc.</w:t>
      </w:r>
    </w:p>
    <w:p w:rsidR="0002767A" w:rsidRPr="00A91F81" w:rsidRDefault="0002767A" w:rsidP="008B573B">
      <w:pPr>
        <w:pStyle w:val="Caption"/>
        <w:rPr>
          <w:rFonts w:asciiTheme="minorHAnsi" w:hAnsiTheme="minorHAnsi" w:cstheme="minorHAnsi"/>
          <w:lang w:val="en-US"/>
        </w:rPr>
      </w:pPr>
    </w:p>
    <w:p w:rsidR="001A347B" w:rsidRPr="00B3609E" w:rsidRDefault="001842F3" w:rsidP="006778EF">
      <w:pPr>
        <w:pStyle w:val="Title"/>
        <w:pBdr>
          <w:bottom w:val="none" w:sz="0" w:space="0" w:color="auto"/>
        </w:pBdr>
        <w:spacing w:before="3360" w:after="60"/>
        <w:contextualSpacing w:val="0"/>
        <w:jc w:val="center"/>
        <w:outlineLvl w:val="0"/>
        <w:rPr>
          <w:rFonts w:cs="Arial"/>
          <w:b/>
          <w:bCs/>
          <w:color w:val="auto"/>
          <w:spacing w:val="0"/>
          <w:sz w:val="72"/>
          <w:szCs w:val="72"/>
          <w:lang w:val="en-US" w:bidi="en-US"/>
        </w:rPr>
      </w:pPr>
      <w:bookmarkStart w:id="1" w:name="_Toc363718167"/>
      <w:bookmarkStart w:id="2" w:name="_Toc364326796"/>
      <w:r w:rsidRPr="00B3609E">
        <w:rPr>
          <w:rFonts w:cs="Arial"/>
          <w:b/>
          <w:bCs/>
          <w:color w:val="auto"/>
          <w:spacing w:val="0"/>
          <w:sz w:val="72"/>
          <w:szCs w:val="72"/>
          <w:lang w:val="en-US" w:bidi="en-US"/>
        </w:rPr>
        <w:t>Hospital Report Manager</w:t>
      </w:r>
      <w:bookmarkEnd w:id="1"/>
      <w:bookmarkEnd w:id="2"/>
    </w:p>
    <w:p w:rsidR="003D3800" w:rsidRDefault="003D3800" w:rsidP="00ED08E0">
      <w:pPr>
        <w:jc w:val="center"/>
        <w:rPr>
          <w:lang w:val="en-US" w:bidi="en-US"/>
        </w:rPr>
      </w:pPr>
    </w:p>
    <w:p w:rsidR="003D3800" w:rsidRDefault="003D3800" w:rsidP="00ED08E0">
      <w:pPr>
        <w:jc w:val="center"/>
        <w:rPr>
          <w:lang w:val="en-US" w:bidi="en-US"/>
        </w:rPr>
      </w:pPr>
    </w:p>
    <w:p w:rsidR="003D3800" w:rsidRPr="003D3800" w:rsidRDefault="003D3800" w:rsidP="00ED08E0">
      <w:pPr>
        <w:jc w:val="center"/>
        <w:rPr>
          <w:lang w:val="en-US" w:bidi="en-US"/>
        </w:rPr>
      </w:pPr>
    </w:p>
    <w:p w:rsidR="00684658" w:rsidRPr="003D3800" w:rsidRDefault="00495EEF" w:rsidP="006778EF">
      <w:pPr>
        <w:spacing w:before="360"/>
        <w:jc w:val="center"/>
        <w:rPr>
          <w:rFonts w:asciiTheme="majorHAnsi" w:eastAsiaTheme="minorEastAsia" w:hAnsiTheme="majorHAnsi"/>
          <w:b/>
          <w:sz w:val="44"/>
          <w:szCs w:val="44"/>
          <w:lang w:val="en-US" w:bidi="en-US"/>
        </w:rPr>
      </w:pPr>
      <w:r w:rsidRPr="003D3800">
        <w:rPr>
          <w:rFonts w:asciiTheme="majorHAnsi" w:eastAsiaTheme="minorEastAsia" w:hAnsiTheme="majorHAnsi"/>
          <w:b/>
          <w:sz w:val="44"/>
          <w:szCs w:val="44"/>
          <w:lang w:val="en-US" w:bidi="en-US"/>
        </w:rPr>
        <w:t xml:space="preserve">EMR </w:t>
      </w:r>
      <w:r w:rsidR="008B573B" w:rsidRPr="003D3800">
        <w:rPr>
          <w:rFonts w:asciiTheme="majorHAnsi" w:eastAsiaTheme="minorEastAsia" w:hAnsiTheme="majorHAnsi"/>
          <w:b/>
          <w:sz w:val="44"/>
          <w:szCs w:val="44"/>
          <w:lang w:val="en-US" w:bidi="en-US"/>
        </w:rPr>
        <w:t xml:space="preserve">Vendor </w:t>
      </w:r>
      <w:r w:rsidR="005C12A8" w:rsidRPr="003D3800">
        <w:rPr>
          <w:rFonts w:asciiTheme="majorHAnsi" w:eastAsiaTheme="minorEastAsia" w:hAnsiTheme="majorHAnsi"/>
          <w:b/>
          <w:sz w:val="44"/>
          <w:szCs w:val="44"/>
          <w:lang w:val="en-US" w:bidi="en-US"/>
        </w:rPr>
        <w:t>Planning Guide</w:t>
      </w:r>
    </w:p>
    <w:p w:rsidR="001A347B" w:rsidRPr="00A91F81" w:rsidRDefault="001A347B" w:rsidP="00FB7FF0">
      <w:pPr>
        <w:pStyle w:val="CoverText"/>
        <w:ind w:left="1870"/>
        <w:rPr>
          <w:rFonts w:asciiTheme="minorHAnsi" w:hAnsiTheme="minorHAnsi" w:cstheme="minorHAnsi"/>
          <w:sz w:val="24"/>
          <w:lang w:val="en-US"/>
        </w:rPr>
      </w:pPr>
    </w:p>
    <w:p w:rsidR="001A347B" w:rsidRDefault="001A347B" w:rsidP="00FB7FF0">
      <w:pPr>
        <w:pStyle w:val="CoverText"/>
        <w:ind w:left="1870"/>
        <w:rPr>
          <w:rFonts w:asciiTheme="minorHAnsi" w:hAnsiTheme="minorHAnsi" w:cstheme="minorHAnsi"/>
          <w:sz w:val="24"/>
          <w:lang w:val="en-US"/>
        </w:rPr>
      </w:pPr>
    </w:p>
    <w:p w:rsidR="00F04F41" w:rsidRDefault="00F04F41" w:rsidP="00FB7FF0">
      <w:pPr>
        <w:pStyle w:val="CoverText"/>
        <w:ind w:left="1870"/>
        <w:rPr>
          <w:rFonts w:asciiTheme="minorHAnsi" w:hAnsiTheme="minorHAnsi" w:cstheme="minorHAnsi"/>
          <w:sz w:val="24"/>
          <w:lang w:val="en-US"/>
        </w:rPr>
      </w:pPr>
    </w:p>
    <w:p w:rsidR="00F04F41" w:rsidRPr="00A91F81" w:rsidRDefault="00F04F41" w:rsidP="00FB7FF0">
      <w:pPr>
        <w:pStyle w:val="CoverText"/>
        <w:ind w:left="1870"/>
        <w:rPr>
          <w:rFonts w:asciiTheme="minorHAnsi" w:hAnsiTheme="minorHAnsi" w:cstheme="minorHAnsi"/>
          <w:sz w:val="24"/>
          <w:lang w:val="en-US"/>
        </w:rPr>
      </w:pPr>
    </w:p>
    <w:p w:rsidR="00E11D14" w:rsidRPr="00A91F81" w:rsidRDefault="00E11D14" w:rsidP="00FB7FF0">
      <w:pPr>
        <w:pStyle w:val="CoverText"/>
        <w:ind w:left="1870"/>
        <w:rPr>
          <w:rFonts w:asciiTheme="minorHAnsi" w:hAnsiTheme="minorHAnsi" w:cstheme="minorHAnsi"/>
          <w:sz w:val="24"/>
          <w:lang w:val="en-US"/>
        </w:rPr>
      </w:pPr>
    </w:p>
    <w:p w:rsidR="00882AF5" w:rsidRPr="00101623" w:rsidRDefault="00CD7B31" w:rsidP="00E1211A">
      <w:pPr>
        <w:tabs>
          <w:tab w:val="left" w:pos="6390"/>
        </w:tabs>
        <w:spacing w:before="3000"/>
        <w:ind w:right="29"/>
        <w:rPr>
          <w:rFonts w:asciiTheme="minorHAnsi" w:hAnsiTheme="minorHAnsi" w:cstheme="minorHAnsi"/>
          <w:sz w:val="22"/>
        </w:rPr>
      </w:pPr>
      <w:r>
        <w:rPr>
          <w:rFonts w:asciiTheme="minorHAnsi" w:hAnsiTheme="minorHAnsi" w:cstheme="minorHAnsi"/>
          <w:b/>
          <w:sz w:val="22"/>
        </w:rPr>
        <w:tab/>
      </w:r>
      <w:r w:rsidR="00101623" w:rsidRPr="00101623">
        <w:rPr>
          <w:rFonts w:asciiTheme="minorHAnsi" w:hAnsiTheme="minorHAnsi" w:cstheme="minorHAnsi"/>
          <w:sz w:val="22"/>
        </w:rPr>
        <w:t>Version:</w:t>
      </w:r>
      <w:r w:rsidR="00101623">
        <w:rPr>
          <w:rFonts w:asciiTheme="minorHAnsi" w:hAnsiTheme="minorHAnsi" w:cstheme="minorHAnsi"/>
          <w:sz w:val="22"/>
        </w:rPr>
        <w:tab/>
      </w:r>
      <w:r w:rsidR="00612AFC">
        <w:rPr>
          <w:rFonts w:asciiTheme="minorHAnsi" w:hAnsiTheme="minorHAnsi" w:cstheme="minorHAnsi"/>
          <w:sz w:val="22"/>
        </w:rPr>
        <w:tab/>
      </w:r>
      <w:r w:rsidR="008F0C71">
        <w:rPr>
          <w:rFonts w:asciiTheme="minorHAnsi" w:hAnsiTheme="minorHAnsi" w:cstheme="minorHAnsi"/>
          <w:sz w:val="22"/>
        </w:rPr>
        <w:t>1.0</w:t>
      </w:r>
    </w:p>
    <w:p w:rsidR="001A347B" w:rsidRDefault="00CD7B31" w:rsidP="008F0C71">
      <w:pPr>
        <w:tabs>
          <w:tab w:val="left" w:pos="6390"/>
          <w:tab w:val="left" w:pos="7920"/>
        </w:tabs>
        <w:ind w:right="22"/>
        <w:rPr>
          <w:rFonts w:asciiTheme="minorHAnsi" w:hAnsiTheme="minorHAnsi" w:cstheme="minorHAnsi"/>
          <w:sz w:val="22"/>
        </w:rPr>
      </w:pPr>
      <w:r w:rsidRPr="00ED08E0">
        <w:rPr>
          <w:rFonts w:asciiTheme="minorHAnsi" w:hAnsiTheme="minorHAnsi" w:cstheme="minorHAnsi"/>
          <w:sz w:val="22"/>
        </w:rPr>
        <w:tab/>
      </w:r>
      <w:r w:rsidR="008F0C71">
        <w:rPr>
          <w:rFonts w:asciiTheme="minorHAnsi" w:hAnsiTheme="minorHAnsi" w:cstheme="minorHAnsi"/>
          <w:sz w:val="22"/>
        </w:rPr>
        <w:t>Date</w:t>
      </w:r>
      <w:r w:rsidR="00882AF5" w:rsidRPr="00ED08E0">
        <w:rPr>
          <w:rFonts w:asciiTheme="minorHAnsi" w:hAnsiTheme="minorHAnsi" w:cstheme="minorHAnsi"/>
          <w:sz w:val="22"/>
        </w:rPr>
        <w:t>:</w:t>
      </w:r>
      <w:r w:rsidR="00882AF5" w:rsidRPr="00ED08E0">
        <w:rPr>
          <w:rFonts w:asciiTheme="minorHAnsi" w:hAnsiTheme="minorHAnsi" w:cstheme="minorHAnsi"/>
          <w:sz w:val="22"/>
        </w:rPr>
        <w:tab/>
      </w:r>
      <w:r w:rsidR="00B940E5">
        <w:rPr>
          <w:rFonts w:asciiTheme="minorHAnsi" w:hAnsiTheme="minorHAnsi" w:cstheme="minorHAnsi"/>
          <w:sz w:val="22"/>
        </w:rPr>
        <w:t xml:space="preserve">August </w:t>
      </w:r>
      <w:r w:rsidR="008F0C71">
        <w:rPr>
          <w:rFonts w:asciiTheme="minorHAnsi" w:hAnsiTheme="minorHAnsi" w:cstheme="minorHAnsi"/>
          <w:sz w:val="22"/>
        </w:rPr>
        <w:t>15,</w:t>
      </w:r>
      <w:r w:rsidR="00495EEF" w:rsidRPr="00ED08E0">
        <w:rPr>
          <w:rFonts w:asciiTheme="minorHAnsi" w:hAnsiTheme="minorHAnsi" w:cstheme="minorHAnsi"/>
          <w:sz w:val="22"/>
        </w:rPr>
        <w:t xml:space="preserve"> 2013</w:t>
      </w:r>
    </w:p>
    <w:p w:rsidR="00427617" w:rsidRPr="00ED08E0" w:rsidRDefault="00427617" w:rsidP="00CD7B31">
      <w:pPr>
        <w:tabs>
          <w:tab w:val="left" w:pos="6237"/>
          <w:tab w:val="left" w:pos="8222"/>
        </w:tabs>
        <w:ind w:right="1620"/>
        <w:rPr>
          <w:rFonts w:asciiTheme="minorHAnsi" w:hAnsiTheme="minorHAnsi" w:cstheme="minorHAnsi"/>
          <w:sz w:val="22"/>
        </w:rPr>
      </w:pPr>
    </w:p>
    <w:p w:rsidR="00ED08E0" w:rsidRDefault="00427617" w:rsidP="00ED08E0">
      <w:pPr>
        <w:pStyle w:val="CoverText"/>
        <w:rPr>
          <w:rFonts w:asciiTheme="minorHAnsi" w:hAnsiTheme="minorHAnsi" w:cstheme="minorHAnsi"/>
          <w:sz w:val="24"/>
          <w:lang w:val="en-US"/>
        </w:rPr>
        <w:sectPr w:rsidR="00ED08E0" w:rsidSect="00D17026">
          <w:headerReference w:type="default" r:id="rId10"/>
          <w:footerReference w:type="default" r:id="rId11"/>
          <w:headerReference w:type="first" r:id="rId12"/>
          <w:pgSz w:w="12240" w:h="15840"/>
          <w:pgMar w:top="900" w:right="900" w:bottom="1440" w:left="1418" w:header="270" w:footer="562" w:gutter="0"/>
          <w:cols w:space="720"/>
          <w:noEndnote/>
          <w:docGrid w:linePitch="326"/>
        </w:sectPr>
      </w:pPr>
      <w:r>
        <w:rPr>
          <w:rFonts w:asciiTheme="minorHAnsi" w:hAnsiTheme="minorHAnsi" w:cstheme="minorHAnsi"/>
          <w:sz w:val="24"/>
          <w:lang w:val="en-US"/>
        </w:rPr>
        <w:tab/>
      </w:r>
    </w:p>
    <w:bookmarkStart w:id="3" w:name="_Toc364326797" w:displacedByCustomXml="next"/>
    <w:bookmarkStart w:id="4" w:name="_Toc363718168" w:displacedByCustomXml="next"/>
    <w:sdt>
      <w:sdtPr>
        <w:rPr>
          <w:rFonts w:ascii="Tahoma" w:hAnsi="Tahoma" w:cs="Times New Roman"/>
          <w:b w:val="0"/>
          <w:kern w:val="0"/>
          <w:sz w:val="20"/>
        </w:rPr>
        <w:id w:val="1583016402"/>
        <w:docPartObj>
          <w:docPartGallery w:val="Table of Contents"/>
          <w:docPartUnique/>
        </w:docPartObj>
      </w:sdtPr>
      <w:sdtEndPr>
        <w:rPr>
          <w:bCs/>
          <w:noProof/>
        </w:rPr>
      </w:sdtEndPr>
      <w:sdtContent>
        <w:p w:rsidR="00CD7B31" w:rsidRPr="00F1250A" w:rsidRDefault="00CD7B31" w:rsidP="002D35D0">
          <w:pPr>
            <w:pStyle w:val="Content"/>
            <w:numPr>
              <w:ilvl w:val="0"/>
              <w:numId w:val="0"/>
            </w:numPr>
            <w:rPr>
              <w:rFonts w:asciiTheme="minorHAnsi" w:hAnsiTheme="minorHAnsi" w:cstheme="minorHAnsi"/>
            </w:rPr>
          </w:pPr>
          <w:r w:rsidRPr="00F1250A">
            <w:rPr>
              <w:rFonts w:asciiTheme="minorHAnsi" w:hAnsiTheme="minorHAnsi" w:cstheme="minorHAnsi"/>
            </w:rPr>
            <w:t>Table of Contents</w:t>
          </w:r>
          <w:bookmarkEnd w:id="4"/>
          <w:bookmarkEnd w:id="3"/>
        </w:p>
        <w:p w:rsidR="00FB632E" w:rsidRDefault="00CD7B31">
          <w:pPr>
            <w:pStyle w:val="TOC1"/>
            <w:rPr>
              <w:rFonts w:asciiTheme="minorHAnsi" w:eastAsiaTheme="minorEastAsia" w:hAnsiTheme="minorHAnsi" w:cstheme="minorBidi"/>
              <w:caps w:val="0"/>
              <w:noProof/>
              <w:sz w:val="22"/>
              <w:szCs w:val="22"/>
              <w:lang w:eastAsia="en-CA"/>
            </w:rPr>
          </w:pPr>
          <w:r w:rsidRPr="00F1250A">
            <w:rPr>
              <w:rFonts w:asciiTheme="minorHAnsi" w:hAnsiTheme="minorHAnsi" w:cstheme="minorHAnsi"/>
            </w:rPr>
            <w:fldChar w:fldCharType="begin"/>
          </w:r>
          <w:r w:rsidRPr="00F1250A">
            <w:rPr>
              <w:rFonts w:asciiTheme="minorHAnsi" w:hAnsiTheme="minorHAnsi" w:cstheme="minorHAnsi"/>
            </w:rPr>
            <w:instrText xml:space="preserve"> TOC \o "1-3" \h \z \u </w:instrText>
          </w:r>
          <w:r w:rsidRPr="00F1250A">
            <w:rPr>
              <w:rFonts w:asciiTheme="minorHAnsi" w:hAnsiTheme="minorHAnsi" w:cstheme="minorHAnsi"/>
            </w:rPr>
            <w:fldChar w:fldCharType="separate"/>
          </w:r>
          <w:hyperlink w:anchor="_Toc364326796" w:history="1">
            <w:r w:rsidR="00FB632E" w:rsidRPr="00251145">
              <w:rPr>
                <w:rStyle w:val="Hyperlink"/>
                <w:rFonts w:cs="Arial"/>
                <w:b/>
                <w:bCs/>
                <w:noProof/>
                <w:lang w:val="en-US" w:bidi="en-US"/>
              </w:rPr>
              <w:t>Hospital Report Manager</w:t>
            </w:r>
            <w:r w:rsidR="00FB632E">
              <w:rPr>
                <w:noProof/>
                <w:webHidden/>
              </w:rPr>
              <w:tab/>
            </w:r>
            <w:r w:rsidR="00FB632E">
              <w:rPr>
                <w:noProof/>
                <w:webHidden/>
              </w:rPr>
              <w:fldChar w:fldCharType="begin"/>
            </w:r>
            <w:r w:rsidR="00FB632E">
              <w:rPr>
                <w:noProof/>
                <w:webHidden/>
              </w:rPr>
              <w:instrText xml:space="preserve"> PAGEREF _Toc364326796 \h </w:instrText>
            </w:r>
            <w:r w:rsidR="00FB632E">
              <w:rPr>
                <w:noProof/>
                <w:webHidden/>
              </w:rPr>
            </w:r>
            <w:r w:rsidR="00FB632E">
              <w:rPr>
                <w:noProof/>
                <w:webHidden/>
              </w:rPr>
              <w:fldChar w:fldCharType="separate"/>
            </w:r>
            <w:r w:rsidR="00FB632E">
              <w:rPr>
                <w:noProof/>
                <w:webHidden/>
              </w:rPr>
              <w:t>1</w:t>
            </w:r>
            <w:r w:rsidR="00FB632E">
              <w:rPr>
                <w:noProof/>
                <w:webHidden/>
              </w:rPr>
              <w:fldChar w:fldCharType="end"/>
            </w:r>
          </w:hyperlink>
        </w:p>
        <w:p w:rsidR="00FB632E" w:rsidRDefault="008F1486">
          <w:pPr>
            <w:pStyle w:val="TOC1"/>
            <w:rPr>
              <w:rFonts w:asciiTheme="minorHAnsi" w:eastAsiaTheme="minorEastAsia" w:hAnsiTheme="minorHAnsi" w:cstheme="minorBidi"/>
              <w:caps w:val="0"/>
              <w:noProof/>
              <w:sz w:val="22"/>
              <w:szCs w:val="22"/>
              <w:lang w:eastAsia="en-CA"/>
            </w:rPr>
          </w:pPr>
          <w:hyperlink w:anchor="_Toc364326797" w:history="1">
            <w:r w:rsidR="00FB632E" w:rsidRPr="00251145">
              <w:rPr>
                <w:rStyle w:val="Hyperlink"/>
                <w:rFonts w:cstheme="minorHAnsi"/>
                <w:noProof/>
              </w:rPr>
              <w:t>Table of Contents</w:t>
            </w:r>
            <w:r w:rsidR="00FB632E">
              <w:rPr>
                <w:noProof/>
                <w:webHidden/>
              </w:rPr>
              <w:tab/>
            </w:r>
            <w:r w:rsidR="00FB632E">
              <w:rPr>
                <w:noProof/>
                <w:webHidden/>
              </w:rPr>
              <w:fldChar w:fldCharType="begin"/>
            </w:r>
            <w:r w:rsidR="00FB632E">
              <w:rPr>
                <w:noProof/>
                <w:webHidden/>
              </w:rPr>
              <w:instrText xml:space="preserve"> PAGEREF _Toc364326797 \h </w:instrText>
            </w:r>
            <w:r w:rsidR="00FB632E">
              <w:rPr>
                <w:noProof/>
                <w:webHidden/>
              </w:rPr>
            </w:r>
            <w:r w:rsidR="00FB632E">
              <w:rPr>
                <w:noProof/>
                <w:webHidden/>
              </w:rPr>
              <w:fldChar w:fldCharType="separate"/>
            </w:r>
            <w:r w:rsidR="00FB632E">
              <w:rPr>
                <w:noProof/>
                <w:webHidden/>
              </w:rPr>
              <w:t>2</w:t>
            </w:r>
            <w:r w:rsidR="00FB632E">
              <w:rPr>
                <w:noProof/>
                <w:webHidden/>
              </w:rPr>
              <w:fldChar w:fldCharType="end"/>
            </w:r>
          </w:hyperlink>
        </w:p>
        <w:p w:rsidR="00FB632E" w:rsidRDefault="008F1486">
          <w:pPr>
            <w:pStyle w:val="TOC1"/>
            <w:rPr>
              <w:rFonts w:asciiTheme="minorHAnsi" w:eastAsiaTheme="minorEastAsia" w:hAnsiTheme="minorHAnsi" w:cstheme="minorBidi"/>
              <w:caps w:val="0"/>
              <w:noProof/>
              <w:sz w:val="22"/>
              <w:szCs w:val="22"/>
              <w:lang w:eastAsia="en-CA"/>
            </w:rPr>
          </w:pPr>
          <w:hyperlink w:anchor="_Toc364326798" w:history="1">
            <w:r w:rsidR="00FB632E" w:rsidRPr="00251145">
              <w:rPr>
                <w:rStyle w:val="Hyperlink"/>
                <w:noProof/>
              </w:rPr>
              <w:t>1.</w:t>
            </w:r>
            <w:r w:rsidR="00FB632E">
              <w:rPr>
                <w:rFonts w:asciiTheme="minorHAnsi" w:eastAsiaTheme="minorEastAsia" w:hAnsiTheme="minorHAnsi" w:cstheme="minorBidi"/>
                <w:caps w:val="0"/>
                <w:noProof/>
                <w:sz w:val="22"/>
                <w:szCs w:val="22"/>
                <w:lang w:eastAsia="en-CA"/>
              </w:rPr>
              <w:tab/>
            </w:r>
            <w:r w:rsidR="00FB632E" w:rsidRPr="00251145">
              <w:rPr>
                <w:rStyle w:val="Hyperlink"/>
                <w:noProof/>
              </w:rPr>
              <w:t>About This Document</w:t>
            </w:r>
            <w:r w:rsidR="00FB632E">
              <w:rPr>
                <w:noProof/>
                <w:webHidden/>
              </w:rPr>
              <w:tab/>
            </w:r>
            <w:r w:rsidR="00FB632E">
              <w:rPr>
                <w:noProof/>
                <w:webHidden/>
              </w:rPr>
              <w:fldChar w:fldCharType="begin"/>
            </w:r>
            <w:r w:rsidR="00FB632E">
              <w:rPr>
                <w:noProof/>
                <w:webHidden/>
              </w:rPr>
              <w:instrText xml:space="preserve"> PAGEREF _Toc364326798 \h </w:instrText>
            </w:r>
            <w:r w:rsidR="00FB632E">
              <w:rPr>
                <w:noProof/>
                <w:webHidden/>
              </w:rPr>
            </w:r>
            <w:r w:rsidR="00FB632E">
              <w:rPr>
                <w:noProof/>
                <w:webHidden/>
              </w:rPr>
              <w:fldChar w:fldCharType="separate"/>
            </w:r>
            <w:r w:rsidR="00FB632E">
              <w:rPr>
                <w:noProof/>
                <w:webHidden/>
              </w:rPr>
              <w:t>3</w:t>
            </w:r>
            <w:r w:rsidR="00FB632E">
              <w:rPr>
                <w:noProof/>
                <w:webHidden/>
              </w:rPr>
              <w:fldChar w:fldCharType="end"/>
            </w:r>
          </w:hyperlink>
        </w:p>
        <w:p w:rsidR="00FB632E" w:rsidRDefault="008F1486">
          <w:pPr>
            <w:pStyle w:val="TOC2"/>
            <w:tabs>
              <w:tab w:val="left" w:pos="880"/>
            </w:tabs>
            <w:rPr>
              <w:rFonts w:asciiTheme="minorHAnsi" w:eastAsiaTheme="minorEastAsia" w:hAnsiTheme="minorHAnsi" w:cstheme="minorBidi"/>
              <w:smallCaps w:val="0"/>
              <w:noProof/>
              <w:kern w:val="0"/>
              <w:sz w:val="22"/>
              <w:szCs w:val="22"/>
              <w:lang w:eastAsia="en-CA"/>
            </w:rPr>
          </w:pPr>
          <w:hyperlink w:anchor="_Toc364326799" w:history="1">
            <w:r w:rsidR="00FB632E" w:rsidRPr="00251145">
              <w:rPr>
                <w:rStyle w:val="Hyperlink"/>
                <w:noProof/>
              </w:rPr>
              <w:t>1.1.</w:t>
            </w:r>
            <w:r w:rsidR="00FB632E">
              <w:rPr>
                <w:rFonts w:asciiTheme="minorHAnsi" w:eastAsiaTheme="minorEastAsia" w:hAnsiTheme="minorHAnsi" w:cstheme="minorBidi"/>
                <w:smallCaps w:val="0"/>
                <w:noProof/>
                <w:kern w:val="0"/>
                <w:sz w:val="22"/>
                <w:szCs w:val="22"/>
                <w:lang w:eastAsia="en-CA"/>
              </w:rPr>
              <w:tab/>
            </w:r>
            <w:r w:rsidR="00FB632E" w:rsidRPr="00251145">
              <w:rPr>
                <w:rStyle w:val="Hyperlink"/>
                <w:noProof/>
              </w:rPr>
              <w:t>EMR Vendor Planning Guide Purpose</w:t>
            </w:r>
            <w:r w:rsidR="00FB632E">
              <w:rPr>
                <w:noProof/>
                <w:webHidden/>
              </w:rPr>
              <w:tab/>
            </w:r>
            <w:r w:rsidR="00FB632E">
              <w:rPr>
                <w:noProof/>
                <w:webHidden/>
              </w:rPr>
              <w:fldChar w:fldCharType="begin"/>
            </w:r>
            <w:r w:rsidR="00FB632E">
              <w:rPr>
                <w:noProof/>
                <w:webHidden/>
              </w:rPr>
              <w:instrText xml:space="preserve"> PAGEREF _Toc364326799 \h </w:instrText>
            </w:r>
            <w:r w:rsidR="00FB632E">
              <w:rPr>
                <w:noProof/>
                <w:webHidden/>
              </w:rPr>
            </w:r>
            <w:r w:rsidR="00FB632E">
              <w:rPr>
                <w:noProof/>
                <w:webHidden/>
              </w:rPr>
              <w:fldChar w:fldCharType="separate"/>
            </w:r>
            <w:r w:rsidR="00FB632E">
              <w:rPr>
                <w:noProof/>
                <w:webHidden/>
              </w:rPr>
              <w:t>3</w:t>
            </w:r>
            <w:r w:rsidR="00FB632E">
              <w:rPr>
                <w:noProof/>
                <w:webHidden/>
              </w:rPr>
              <w:fldChar w:fldCharType="end"/>
            </w:r>
          </w:hyperlink>
        </w:p>
        <w:p w:rsidR="00FB632E" w:rsidRDefault="008F1486">
          <w:pPr>
            <w:pStyle w:val="TOC2"/>
            <w:tabs>
              <w:tab w:val="left" w:pos="880"/>
            </w:tabs>
            <w:rPr>
              <w:rFonts w:asciiTheme="minorHAnsi" w:eastAsiaTheme="minorEastAsia" w:hAnsiTheme="minorHAnsi" w:cstheme="minorBidi"/>
              <w:smallCaps w:val="0"/>
              <w:noProof/>
              <w:kern w:val="0"/>
              <w:sz w:val="22"/>
              <w:szCs w:val="22"/>
              <w:lang w:eastAsia="en-CA"/>
            </w:rPr>
          </w:pPr>
          <w:hyperlink w:anchor="_Toc364326800" w:history="1">
            <w:r w:rsidR="00FB632E" w:rsidRPr="00251145">
              <w:rPr>
                <w:rStyle w:val="Hyperlink"/>
                <w:noProof/>
              </w:rPr>
              <w:t>1.2.</w:t>
            </w:r>
            <w:r w:rsidR="00FB632E">
              <w:rPr>
                <w:rFonts w:asciiTheme="minorHAnsi" w:eastAsiaTheme="minorEastAsia" w:hAnsiTheme="minorHAnsi" w:cstheme="minorBidi"/>
                <w:smallCaps w:val="0"/>
                <w:noProof/>
                <w:kern w:val="0"/>
                <w:sz w:val="22"/>
                <w:szCs w:val="22"/>
                <w:lang w:eastAsia="en-CA"/>
              </w:rPr>
              <w:tab/>
            </w:r>
            <w:r w:rsidR="00FB632E" w:rsidRPr="00251145">
              <w:rPr>
                <w:rStyle w:val="Hyperlink"/>
                <w:noProof/>
              </w:rPr>
              <w:t>How to Use the Guide</w:t>
            </w:r>
            <w:r w:rsidR="00FB632E">
              <w:rPr>
                <w:noProof/>
                <w:webHidden/>
              </w:rPr>
              <w:tab/>
            </w:r>
            <w:r w:rsidR="00FB632E">
              <w:rPr>
                <w:noProof/>
                <w:webHidden/>
              </w:rPr>
              <w:fldChar w:fldCharType="begin"/>
            </w:r>
            <w:r w:rsidR="00FB632E">
              <w:rPr>
                <w:noProof/>
                <w:webHidden/>
              </w:rPr>
              <w:instrText xml:space="preserve"> PAGEREF _Toc364326800 \h </w:instrText>
            </w:r>
            <w:r w:rsidR="00FB632E">
              <w:rPr>
                <w:noProof/>
                <w:webHidden/>
              </w:rPr>
            </w:r>
            <w:r w:rsidR="00FB632E">
              <w:rPr>
                <w:noProof/>
                <w:webHidden/>
              </w:rPr>
              <w:fldChar w:fldCharType="separate"/>
            </w:r>
            <w:r w:rsidR="00FB632E">
              <w:rPr>
                <w:noProof/>
                <w:webHidden/>
              </w:rPr>
              <w:t>3</w:t>
            </w:r>
            <w:r w:rsidR="00FB632E">
              <w:rPr>
                <w:noProof/>
                <w:webHidden/>
              </w:rPr>
              <w:fldChar w:fldCharType="end"/>
            </w:r>
          </w:hyperlink>
        </w:p>
        <w:p w:rsidR="00FB632E" w:rsidRDefault="008F1486">
          <w:pPr>
            <w:pStyle w:val="TOC1"/>
            <w:rPr>
              <w:rFonts w:asciiTheme="minorHAnsi" w:eastAsiaTheme="minorEastAsia" w:hAnsiTheme="minorHAnsi" w:cstheme="minorBidi"/>
              <w:caps w:val="0"/>
              <w:noProof/>
              <w:sz w:val="22"/>
              <w:szCs w:val="22"/>
              <w:lang w:eastAsia="en-CA"/>
            </w:rPr>
          </w:pPr>
          <w:hyperlink w:anchor="_Toc364326801" w:history="1">
            <w:r w:rsidR="00FB632E" w:rsidRPr="00251145">
              <w:rPr>
                <w:rStyle w:val="Hyperlink"/>
                <w:noProof/>
              </w:rPr>
              <w:t>2.</w:t>
            </w:r>
            <w:r w:rsidR="00FB632E">
              <w:rPr>
                <w:rFonts w:asciiTheme="minorHAnsi" w:eastAsiaTheme="minorEastAsia" w:hAnsiTheme="minorHAnsi" w:cstheme="minorBidi"/>
                <w:caps w:val="0"/>
                <w:noProof/>
                <w:sz w:val="22"/>
                <w:szCs w:val="22"/>
                <w:lang w:eastAsia="en-CA"/>
              </w:rPr>
              <w:tab/>
            </w:r>
            <w:r w:rsidR="00FB632E" w:rsidRPr="00251145">
              <w:rPr>
                <w:rStyle w:val="Hyperlink"/>
                <w:noProof/>
              </w:rPr>
              <w:t>HRM</w:t>
            </w:r>
            <w:r w:rsidR="00FB632E">
              <w:rPr>
                <w:noProof/>
                <w:webHidden/>
              </w:rPr>
              <w:tab/>
            </w:r>
            <w:r w:rsidR="00FB632E">
              <w:rPr>
                <w:noProof/>
                <w:webHidden/>
              </w:rPr>
              <w:fldChar w:fldCharType="begin"/>
            </w:r>
            <w:r w:rsidR="00FB632E">
              <w:rPr>
                <w:noProof/>
                <w:webHidden/>
              </w:rPr>
              <w:instrText xml:space="preserve"> PAGEREF _Toc364326801 \h </w:instrText>
            </w:r>
            <w:r w:rsidR="00FB632E">
              <w:rPr>
                <w:noProof/>
                <w:webHidden/>
              </w:rPr>
            </w:r>
            <w:r w:rsidR="00FB632E">
              <w:rPr>
                <w:noProof/>
                <w:webHidden/>
              </w:rPr>
              <w:fldChar w:fldCharType="separate"/>
            </w:r>
            <w:r w:rsidR="00FB632E">
              <w:rPr>
                <w:noProof/>
                <w:webHidden/>
              </w:rPr>
              <w:t>4</w:t>
            </w:r>
            <w:r w:rsidR="00FB632E">
              <w:rPr>
                <w:noProof/>
                <w:webHidden/>
              </w:rPr>
              <w:fldChar w:fldCharType="end"/>
            </w:r>
          </w:hyperlink>
        </w:p>
        <w:p w:rsidR="00FB632E" w:rsidRDefault="008F1486">
          <w:pPr>
            <w:pStyle w:val="TOC2"/>
            <w:tabs>
              <w:tab w:val="left" w:pos="880"/>
            </w:tabs>
            <w:rPr>
              <w:rFonts w:asciiTheme="minorHAnsi" w:eastAsiaTheme="minorEastAsia" w:hAnsiTheme="minorHAnsi" w:cstheme="minorBidi"/>
              <w:smallCaps w:val="0"/>
              <w:noProof/>
              <w:kern w:val="0"/>
              <w:sz w:val="22"/>
              <w:szCs w:val="22"/>
              <w:lang w:eastAsia="en-CA"/>
            </w:rPr>
          </w:pPr>
          <w:hyperlink w:anchor="_Toc364326802" w:history="1">
            <w:r w:rsidR="00FB632E" w:rsidRPr="00251145">
              <w:rPr>
                <w:rStyle w:val="Hyperlink"/>
                <w:rFonts w:cs="Arial"/>
                <w:noProof/>
              </w:rPr>
              <w:t>2.1.</w:t>
            </w:r>
            <w:r w:rsidR="00FB632E">
              <w:rPr>
                <w:rFonts w:asciiTheme="minorHAnsi" w:eastAsiaTheme="minorEastAsia" w:hAnsiTheme="minorHAnsi" w:cstheme="minorBidi"/>
                <w:smallCaps w:val="0"/>
                <w:noProof/>
                <w:kern w:val="0"/>
                <w:sz w:val="22"/>
                <w:szCs w:val="22"/>
                <w:lang w:eastAsia="en-CA"/>
              </w:rPr>
              <w:tab/>
            </w:r>
            <w:r w:rsidR="00FB632E" w:rsidRPr="00251145">
              <w:rPr>
                <w:rStyle w:val="Hyperlink"/>
                <w:rFonts w:cs="Arial"/>
                <w:noProof/>
              </w:rPr>
              <w:t>HRM Product Overview</w:t>
            </w:r>
            <w:r w:rsidR="00FB632E">
              <w:rPr>
                <w:noProof/>
                <w:webHidden/>
              </w:rPr>
              <w:tab/>
            </w:r>
            <w:r w:rsidR="00FB632E">
              <w:rPr>
                <w:noProof/>
                <w:webHidden/>
              </w:rPr>
              <w:fldChar w:fldCharType="begin"/>
            </w:r>
            <w:r w:rsidR="00FB632E">
              <w:rPr>
                <w:noProof/>
                <w:webHidden/>
              </w:rPr>
              <w:instrText xml:space="preserve"> PAGEREF _Toc364326802 \h </w:instrText>
            </w:r>
            <w:r w:rsidR="00FB632E">
              <w:rPr>
                <w:noProof/>
                <w:webHidden/>
              </w:rPr>
            </w:r>
            <w:r w:rsidR="00FB632E">
              <w:rPr>
                <w:noProof/>
                <w:webHidden/>
              </w:rPr>
              <w:fldChar w:fldCharType="separate"/>
            </w:r>
            <w:r w:rsidR="00FB632E">
              <w:rPr>
                <w:noProof/>
                <w:webHidden/>
              </w:rPr>
              <w:t>4</w:t>
            </w:r>
            <w:r w:rsidR="00FB632E">
              <w:rPr>
                <w:noProof/>
                <w:webHidden/>
              </w:rPr>
              <w:fldChar w:fldCharType="end"/>
            </w:r>
          </w:hyperlink>
        </w:p>
        <w:p w:rsidR="00FB632E" w:rsidRDefault="008F1486">
          <w:pPr>
            <w:pStyle w:val="TOC2"/>
            <w:tabs>
              <w:tab w:val="left" w:pos="880"/>
            </w:tabs>
            <w:rPr>
              <w:rFonts w:asciiTheme="minorHAnsi" w:eastAsiaTheme="minorEastAsia" w:hAnsiTheme="minorHAnsi" w:cstheme="minorBidi"/>
              <w:smallCaps w:val="0"/>
              <w:noProof/>
              <w:kern w:val="0"/>
              <w:sz w:val="22"/>
              <w:szCs w:val="22"/>
              <w:lang w:eastAsia="en-CA"/>
            </w:rPr>
          </w:pPr>
          <w:hyperlink w:anchor="_Toc364326803" w:history="1">
            <w:r w:rsidR="00FB632E" w:rsidRPr="00251145">
              <w:rPr>
                <w:rStyle w:val="Hyperlink"/>
                <w:rFonts w:cs="Arial"/>
                <w:noProof/>
              </w:rPr>
              <w:t>2.2.</w:t>
            </w:r>
            <w:r w:rsidR="00FB632E">
              <w:rPr>
                <w:rFonts w:asciiTheme="minorHAnsi" w:eastAsiaTheme="minorEastAsia" w:hAnsiTheme="minorHAnsi" w:cstheme="minorBidi"/>
                <w:smallCaps w:val="0"/>
                <w:noProof/>
                <w:kern w:val="0"/>
                <w:sz w:val="22"/>
                <w:szCs w:val="22"/>
                <w:lang w:eastAsia="en-CA"/>
              </w:rPr>
              <w:tab/>
            </w:r>
            <w:r w:rsidR="00FB632E" w:rsidRPr="00251145">
              <w:rPr>
                <w:rStyle w:val="Hyperlink"/>
                <w:rFonts w:cs="Arial"/>
                <w:noProof/>
              </w:rPr>
              <w:t>OntarioMD HRM Adoption Overview</w:t>
            </w:r>
            <w:r w:rsidR="00FB632E">
              <w:rPr>
                <w:noProof/>
                <w:webHidden/>
              </w:rPr>
              <w:tab/>
            </w:r>
            <w:r w:rsidR="00FB632E">
              <w:rPr>
                <w:noProof/>
                <w:webHidden/>
              </w:rPr>
              <w:fldChar w:fldCharType="begin"/>
            </w:r>
            <w:r w:rsidR="00FB632E">
              <w:rPr>
                <w:noProof/>
                <w:webHidden/>
              </w:rPr>
              <w:instrText xml:space="preserve"> PAGEREF _Toc364326803 \h </w:instrText>
            </w:r>
            <w:r w:rsidR="00FB632E">
              <w:rPr>
                <w:noProof/>
                <w:webHidden/>
              </w:rPr>
            </w:r>
            <w:r w:rsidR="00FB632E">
              <w:rPr>
                <w:noProof/>
                <w:webHidden/>
              </w:rPr>
              <w:fldChar w:fldCharType="separate"/>
            </w:r>
            <w:r w:rsidR="00FB632E">
              <w:rPr>
                <w:noProof/>
                <w:webHidden/>
              </w:rPr>
              <w:t>5</w:t>
            </w:r>
            <w:r w:rsidR="00FB632E">
              <w:rPr>
                <w:noProof/>
                <w:webHidden/>
              </w:rPr>
              <w:fldChar w:fldCharType="end"/>
            </w:r>
          </w:hyperlink>
        </w:p>
        <w:p w:rsidR="00FB632E" w:rsidRDefault="008F1486">
          <w:pPr>
            <w:pStyle w:val="TOC1"/>
            <w:rPr>
              <w:rFonts w:asciiTheme="minorHAnsi" w:eastAsiaTheme="minorEastAsia" w:hAnsiTheme="minorHAnsi" w:cstheme="minorBidi"/>
              <w:caps w:val="0"/>
              <w:noProof/>
              <w:sz w:val="22"/>
              <w:szCs w:val="22"/>
              <w:lang w:eastAsia="en-CA"/>
            </w:rPr>
          </w:pPr>
          <w:hyperlink w:anchor="_Toc364326804" w:history="1">
            <w:r w:rsidR="00FB632E" w:rsidRPr="00251145">
              <w:rPr>
                <w:rStyle w:val="Hyperlink"/>
                <w:noProof/>
              </w:rPr>
              <w:t>3.</w:t>
            </w:r>
            <w:r w:rsidR="00FB632E">
              <w:rPr>
                <w:rFonts w:asciiTheme="minorHAnsi" w:eastAsiaTheme="minorEastAsia" w:hAnsiTheme="minorHAnsi" w:cstheme="minorBidi"/>
                <w:caps w:val="0"/>
                <w:noProof/>
                <w:sz w:val="22"/>
                <w:szCs w:val="22"/>
                <w:lang w:eastAsia="en-CA"/>
              </w:rPr>
              <w:tab/>
            </w:r>
            <w:r w:rsidR="00FB632E" w:rsidRPr="00251145">
              <w:rPr>
                <w:rStyle w:val="Hyperlink"/>
                <w:noProof/>
              </w:rPr>
              <w:t>HRM Deployment and Progress</w:t>
            </w:r>
            <w:r w:rsidR="00FB632E">
              <w:rPr>
                <w:noProof/>
                <w:webHidden/>
              </w:rPr>
              <w:tab/>
            </w:r>
            <w:r w:rsidR="00FB632E">
              <w:rPr>
                <w:noProof/>
                <w:webHidden/>
              </w:rPr>
              <w:fldChar w:fldCharType="begin"/>
            </w:r>
            <w:r w:rsidR="00FB632E">
              <w:rPr>
                <w:noProof/>
                <w:webHidden/>
              </w:rPr>
              <w:instrText xml:space="preserve"> PAGEREF _Toc364326804 \h </w:instrText>
            </w:r>
            <w:r w:rsidR="00FB632E">
              <w:rPr>
                <w:noProof/>
                <w:webHidden/>
              </w:rPr>
            </w:r>
            <w:r w:rsidR="00FB632E">
              <w:rPr>
                <w:noProof/>
                <w:webHidden/>
              </w:rPr>
              <w:fldChar w:fldCharType="separate"/>
            </w:r>
            <w:r w:rsidR="00FB632E">
              <w:rPr>
                <w:noProof/>
                <w:webHidden/>
              </w:rPr>
              <w:t>6</w:t>
            </w:r>
            <w:r w:rsidR="00FB632E">
              <w:rPr>
                <w:noProof/>
                <w:webHidden/>
              </w:rPr>
              <w:fldChar w:fldCharType="end"/>
            </w:r>
          </w:hyperlink>
        </w:p>
        <w:p w:rsidR="00FB632E" w:rsidRDefault="008F1486">
          <w:pPr>
            <w:pStyle w:val="TOC2"/>
            <w:tabs>
              <w:tab w:val="left" w:pos="880"/>
            </w:tabs>
            <w:rPr>
              <w:rFonts w:asciiTheme="minorHAnsi" w:eastAsiaTheme="minorEastAsia" w:hAnsiTheme="minorHAnsi" w:cstheme="minorBidi"/>
              <w:smallCaps w:val="0"/>
              <w:noProof/>
              <w:kern w:val="0"/>
              <w:sz w:val="22"/>
              <w:szCs w:val="22"/>
              <w:lang w:eastAsia="en-CA"/>
            </w:rPr>
          </w:pPr>
          <w:hyperlink w:anchor="_Toc364326805" w:history="1">
            <w:r w:rsidR="00FB632E" w:rsidRPr="00251145">
              <w:rPr>
                <w:rStyle w:val="Hyperlink"/>
                <w:rFonts w:cs="Arial"/>
                <w:noProof/>
              </w:rPr>
              <w:t>3.1.</w:t>
            </w:r>
            <w:r w:rsidR="00FB632E">
              <w:rPr>
                <w:rFonts w:asciiTheme="minorHAnsi" w:eastAsiaTheme="minorEastAsia" w:hAnsiTheme="minorHAnsi" w:cstheme="minorBidi"/>
                <w:smallCaps w:val="0"/>
                <w:noProof/>
                <w:kern w:val="0"/>
                <w:sz w:val="22"/>
                <w:szCs w:val="22"/>
                <w:lang w:eastAsia="en-CA"/>
              </w:rPr>
              <w:tab/>
            </w:r>
            <w:r w:rsidR="00FB632E" w:rsidRPr="00251145">
              <w:rPr>
                <w:rStyle w:val="Hyperlink"/>
                <w:rFonts w:cs="Arial"/>
                <w:noProof/>
              </w:rPr>
              <w:t>Planning to Deploy HRM Functionality to Clients</w:t>
            </w:r>
            <w:r w:rsidR="00FB632E">
              <w:rPr>
                <w:noProof/>
                <w:webHidden/>
              </w:rPr>
              <w:tab/>
            </w:r>
            <w:r w:rsidR="00FB632E">
              <w:rPr>
                <w:noProof/>
                <w:webHidden/>
              </w:rPr>
              <w:fldChar w:fldCharType="begin"/>
            </w:r>
            <w:r w:rsidR="00FB632E">
              <w:rPr>
                <w:noProof/>
                <w:webHidden/>
              </w:rPr>
              <w:instrText xml:space="preserve"> PAGEREF _Toc364326805 \h </w:instrText>
            </w:r>
            <w:r w:rsidR="00FB632E">
              <w:rPr>
                <w:noProof/>
                <w:webHidden/>
              </w:rPr>
            </w:r>
            <w:r w:rsidR="00FB632E">
              <w:rPr>
                <w:noProof/>
                <w:webHidden/>
              </w:rPr>
              <w:fldChar w:fldCharType="separate"/>
            </w:r>
            <w:r w:rsidR="00FB632E">
              <w:rPr>
                <w:noProof/>
                <w:webHidden/>
              </w:rPr>
              <w:t>6</w:t>
            </w:r>
            <w:r w:rsidR="00FB632E">
              <w:rPr>
                <w:noProof/>
                <w:webHidden/>
              </w:rPr>
              <w:fldChar w:fldCharType="end"/>
            </w:r>
          </w:hyperlink>
        </w:p>
        <w:p w:rsidR="00FB632E" w:rsidRDefault="008F1486">
          <w:pPr>
            <w:pStyle w:val="TOC2"/>
            <w:tabs>
              <w:tab w:val="left" w:pos="880"/>
            </w:tabs>
            <w:rPr>
              <w:rFonts w:asciiTheme="minorHAnsi" w:eastAsiaTheme="minorEastAsia" w:hAnsiTheme="minorHAnsi" w:cstheme="minorBidi"/>
              <w:smallCaps w:val="0"/>
              <w:noProof/>
              <w:kern w:val="0"/>
              <w:sz w:val="22"/>
              <w:szCs w:val="22"/>
              <w:lang w:eastAsia="en-CA"/>
            </w:rPr>
          </w:pPr>
          <w:hyperlink w:anchor="_Toc364326806" w:history="1">
            <w:r w:rsidR="00FB632E" w:rsidRPr="00251145">
              <w:rPr>
                <w:rStyle w:val="Hyperlink"/>
                <w:rFonts w:cs="Arial"/>
                <w:noProof/>
              </w:rPr>
              <w:t>3.2.</w:t>
            </w:r>
            <w:r w:rsidR="00FB632E">
              <w:rPr>
                <w:rFonts w:asciiTheme="minorHAnsi" w:eastAsiaTheme="minorEastAsia" w:hAnsiTheme="minorHAnsi" w:cstheme="minorBidi"/>
                <w:smallCaps w:val="0"/>
                <w:noProof/>
                <w:kern w:val="0"/>
                <w:sz w:val="22"/>
                <w:szCs w:val="22"/>
                <w:lang w:eastAsia="en-CA"/>
              </w:rPr>
              <w:tab/>
            </w:r>
            <w:r w:rsidR="00FB632E" w:rsidRPr="00251145">
              <w:rPr>
                <w:rStyle w:val="Hyperlink"/>
                <w:rFonts w:cs="Arial"/>
                <w:noProof/>
              </w:rPr>
              <w:t>HRM Information to Support EMR Vendor Planning</w:t>
            </w:r>
            <w:r w:rsidR="00FB632E">
              <w:rPr>
                <w:noProof/>
                <w:webHidden/>
              </w:rPr>
              <w:tab/>
            </w:r>
            <w:r w:rsidR="00FB632E">
              <w:rPr>
                <w:noProof/>
                <w:webHidden/>
              </w:rPr>
              <w:fldChar w:fldCharType="begin"/>
            </w:r>
            <w:r w:rsidR="00FB632E">
              <w:rPr>
                <w:noProof/>
                <w:webHidden/>
              </w:rPr>
              <w:instrText xml:space="preserve"> PAGEREF _Toc364326806 \h </w:instrText>
            </w:r>
            <w:r w:rsidR="00FB632E">
              <w:rPr>
                <w:noProof/>
                <w:webHidden/>
              </w:rPr>
            </w:r>
            <w:r w:rsidR="00FB632E">
              <w:rPr>
                <w:noProof/>
                <w:webHidden/>
              </w:rPr>
              <w:fldChar w:fldCharType="separate"/>
            </w:r>
            <w:r w:rsidR="00FB632E">
              <w:rPr>
                <w:noProof/>
                <w:webHidden/>
              </w:rPr>
              <w:t>6</w:t>
            </w:r>
            <w:r w:rsidR="00FB632E">
              <w:rPr>
                <w:noProof/>
                <w:webHidden/>
              </w:rPr>
              <w:fldChar w:fldCharType="end"/>
            </w:r>
          </w:hyperlink>
        </w:p>
        <w:p w:rsidR="00FB632E" w:rsidRDefault="008F1486">
          <w:pPr>
            <w:pStyle w:val="TOC2"/>
            <w:tabs>
              <w:tab w:val="left" w:pos="880"/>
            </w:tabs>
            <w:rPr>
              <w:rFonts w:asciiTheme="minorHAnsi" w:eastAsiaTheme="minorEastAsia" w:hAnsiTheme="minorHAnsi" w:cstheme="minorBidi"/>
              <w:smallCaps w:val="0"/>
              <w:noProof/>
              <w:kern w:val="0"/>
              <w:sz w:val="22"/>
              <w:szCs w:val="22"/>
              <w:lang w:eastAsia="en-CA"/>
            </w:rPr>
          </w:pPr>
          <w:hyperlink w:anchor="_Toc364326807" w:history="1">
            <w:r w:rsidR="00FB632E" w:rsidRPr="00251145">
              <w:rPr>
                <w:rStyle w:val="Hyperlink"/>
                <w:rFonts w:cs="Arial"/>
                <w:noProof/>
              </w:rPr>
              <w:t>3.3.</w:t>
            </w:r>
            <w:r w:rsidR="00FB632E">
              <w:rPr>
                <w:rFonts w:asciiTheme="minorHAnsi" w:eastAsiaTheme="minorEastAsia" w:hAnsiTheme="minorHAnsi" w:cstheme="minorBidi"/>
                <w:smallCaps w:val="0"/>
                <w:noProof/>
                <w:kern w:val="0"/>
                <w:sz w:val="22"/>
                <w:szCs w:val="22"/>
                <w:lang w:eastAsia="en-CA"/>
              </w:rPr>
              <w:tab/>
            </w:r>
            <w:r w:rsidR="00FB632E" w:rsidRPr="00251145">
              <w:rPr>
                <w:rStyle w:val="Hyperlink"/>
                <w:rFonts w:cs="Arial"/>
                <w:noProof/>
              </w:rPr>
              <w:t>HRM Deployment Schedule</w:t>
            </w:r>
            <w:r w:rsidR="00FB632E">
              <w:rPr>
                <w:noProof/>
                <w:webHidden/>
              </w:rPr>
              <w:tab/>
            </w:r>
            <w:r w:rsidR="00FB632E">
              <w:rPr>
                <w:noProof/>
                <w:webHidden/>
              </w:rPr>
              <w:fldChar w:fldCharType="begin"/>
            </w:r>
            <w:r w:rsidR="00FB632E">
              <w:rPr>
                <w:noProof/>
                <w:webHidden/>
              </w:rPr>
              <w:instrText xml:space="preserve"> PAGEREF _Toc364326807 \h </w:instrText>
            </w:r>
            <w:r w:rsidR="00FB632E">
              <w:rPr>
                <w:noProof/>
                <w:webHidden/>
              </w:rPr>
            </w:r>
            <w:r w:rsidR="00FB632E">
              <w:rPr>
                <w:noProof/>
                <w:webHidden/>
              </w:rPr>
              <w:fldChar w:fldCharType="separate"/>
            </w:r>
            <w:r w:rsidR="00FB632E">
              <w:rPr>
                <w:noProof/>
                <w:webHidden/>
              </w:rPr>
              <w:t>6</w:t>
            </w:r>
            <w:r w:rsidR="00FB632E">
              <w:rPr>
                <w:noProof/>
                <w:webHidden/>
              </w:rPr>
              <w:fldChar w:fldCharType="end"/>
            </w:r>
          </w:hyperlink>
        </w:p>
        <w:p w:rsidR="00FB632E" w:rsidRDefault="008F1486">
          <w:pPr>
            <w:pStyle w:val="TOC2"/>
            <w:tabs>
              <w:tab w:val="left" w:pos="880"/>
            </w:tabs>
            <w:rPr>
              <w:rFonts w:asciiTheme="minorHAnsi" w:eastAsiaTheme="minorEastAsia" w:hAnsiTheme="minorHAnsi" w:cstheme="minorBidi"/>
              <w:smallCaps w:val="0"/>
              <w:noProof/>
              <w:kern w:val="0"/>
              <w:sz w:val="22"/>
              <w:szCs w:val="22"/>
              <w:lang w:eastAsia="en-CA"/>
            </w:rPr>
          </w:pPr>
          <w:hyperlink w:anchor="_Toc364326808" w:history="1">
            <w:r w:rsidR="00FB632E" w:rsidRPr="00251145">
              <w:rPr>
                <w:rStyle w:val="Hyperlink"/>
                <w:rFonts w:cs="Arial"/>
                <w:noProof/>
              </w:rPr>
              <w:t>3.4.</w:t>
            </w:r>
            <w:r w:rsidR="00FB632E">
              <w:rPr>
                <w:rFonts w:asciiTheme="minorHAnsi" w:eastAsiaTheme="minorEastAsia" w:hAnsiTheme="minorHAnsi" w:cstheme="minorBidi"/>
                <w:smallCaps w:val="0"/>
                <w:noProof/>
                <w:kern w:val="0"/>
                <w:sz w:val="22"/>
                <w:szCs w:val="22"/>
                <w:lang w:eastAsia="en-CA"/>
              </w:rPr>
              <w:tab/>
            </w:r>
            <w:r w:rsidR="00FB632E" w:rsidRPr="00251145">
              <w:rPr>
                <w:rStyle w:val="Hyperlink"/>
                <w:rFonts w:cs="Arial"/>
                <w:noProof/>
              </w:rPr>
              <w:t>HRM Progress by EMR Vendor</w:t>
            </w:r>
            <w:r w:rsidR="00FB632E">
              <w:rPr>
                <w:noProof/>
                <w:webHidden/>
              </w:rPr>
              <w:tab/>
            </w:r>
            <w:r w:rsidR="00FB632E">
              <w:rPr>
                <w:noProof/>
                <w:webHidden/>
              </w:rPr>
              <w:fldChar w:fldCharType="begin"/>
            </w:r>
            <w:r w:rsidR="00FB632E">
              <w:rPr>
                <w:noProof/>
                <w:webHidden/>
              </w:rPr>
              <w:instrText xml:space="preserve"> PAGEREF _Toc364326808 \h </w:instrText>
            </w:r>
            <w:r w:rsidR="00FB632E">
              <w:rPr>
                <w:noProof/>
                <w:webHidden/>
              </w:rPr>
            </w:r>
            <w:r w:rsidR="00FB632E">
              <w:rPr>
                <w:noProof/>
                <w:webHidden/>
              </w:rPr>
              <w:fldChar w:fldCharType="separate"/>
            </w:r>
            <w:r w:rsidR="00FB632E">
              <w:rPr>
                <w:noProof/>
                <w:webHidden/>
              </w:rPr>
              <w:t>6</w:t>
            </w:r>
            <w:r w:rsidR="00FB632E">
              <w:rPr>
                <w:noProof/>
                <w:webHidden/>
              </w:rPr>
              <w:fldChar w:fldCharType="end"/>
            </w:r>
          </w:hyperlink>
        </w:p>
        <w:p w:rsidR="00FB632E" w:rsidRDefault="008F1486">
          <w:pPr>
            <w:pStyle w:val="TOC1"/>
            <w:rPr>
              <w:rFonts w:asciiTheme="minorHAnsi" w:eastAsiaTheme="minorEastAsia" w:hAnsiTheme="minorHAnsi" w:cstheme="minorBidi"/>
              <w:caps w:val="0"/>
              <w:noProof/>
              <w:sz w:val="22"/>
              <w:szCs w:val="22"/>
              <w:lang w:eastAsia="en-CA"/>
            </w:rPr>
          </w:pPr>
          <w:hyperlink w:anchor="_Toc364326809" w:history="1">
            <w:r w:rsidR="00FB632E" w:rsidRPr="00251145">
              <w:rPr>
                <w:rStyle w:val="Hyperlink"/>
                <w:noProof/>
              </w:rPr>
              <w:t>4.</w:t>
            </w:r>
            <w:r w:rsidR="00FB632E">
              <w:rPr>
                <w:rFonts w:asciiTheme="minorHAnsi" w:eastAsiaTheme="minorEastAsia" w:hAnsiTheme="minorHAnsi" w:cstheme="minorBidi"/>
                <w:caps w:val="0"/>
                <w:noProof/>
                <w:sz w:val="22"/>
                <w:szCs w:val="22"/>
                <w:lang w:eastAsia="en-CA"/>
              </w:rPr>
              <w:tab/>
            </w:r>
            <w:r w:rsidR="00FB632E" w:rsidRPr="00251145">
              <w:rPr>
                <w:rStyle w:val="Hyperlink"/>
                <w:noProof/>
              </w:rPr>
              <w:t>EMR Vendor Activities for HRM Deployment</w:t>
            </w:r>
            <w:r w:rsidR="00FB632E">
              <w:rPr>
                <w:noProof/>
                <w:webHidden/>
              </w:rPr>
              <w:tab/>
            </w:r>
            <w:r w:rsidR="00FB632E">
              <w:rPr>
                <w:noProof/>
                <w:webHidden/>
              </w:rPr>
              <w:fldChar w:fldCharType="begin"/>
            </w:r>
            <w:r w:rsidR="00FB632E">
              <w:rPr>
                <w:noProof/>
                <w:webHidden/>
              </w:rPr>
              <w:instrText xml:space="preserve"> PAGEREF _Toc364326809 \h </w:instrText>
            </w:r>
            <w:r w:rsidR="00FB632E">
              <w:rPr>
                <w:noProof/>
                <w:webHidden/>
              </w:rPr>
            </w:r>
            <w:r w:rsidR="00FB632E">
              <w:rPr>
                <w:noProof/>
                <w:webHidden/>
              </w:rPr>
              <w:fldChar w:fldCharType="separate"/>
            </w:r>
            <w:r w:rsidR="00FB632E">
              <w:rPr>
                <w:noProof/>
                <w:webHidden/>
              </w:rPr>
              <w:t>7</w:t>
            </w:r>
            <w:r w:rsidR="00FB632E">
              <w:rPr>
                <w:noProof/>
                <w:webHidden/>
              </w:rPr>
              <w:fldChar w:fldCharType="end"/>
            </w:r>
          </w:hyperlink>
        </w:p>
        <w:p w:rsidR="00FB632E" w:rsidRDefault="008F1486">
          <w:pPr>
            <w:pStyle w:val="TOC2"/>
            <w:tabs>
              <w:tab w:val="left" w:pos="880"/>
            </w:tabs>
            <w:rPr>
              <w:rFonts w:asciiTheme="minorHAnsi" w:eastAsiaTheme="minorEastAsia" w:hAnsiTheme="minorHAnsi" w:cstheme="minorBidi"/>
              <w:smallCaps w:val="0"/>
              <w:noProof/>
              <w:kern w:val="0"/>
              <w:sz w:val="22"/>
              <w:szCs w:val="22"/>
              <w:lang w:eastAsia="en-CA"/>
            </w:rPr>
          </w:pPr>
          <w:hyperlink w:anchor="_Toc364326810" w:history="1">
            <w:r w:rsidR="00FB632E" w:rsidRPr="00251145">
              <w:rPr>
                <w:rStyle w:val="Hyperlink"/>
                <w:noProof/>
              </w:rPr>
              <w:t>4.1.</w:t>
            </w:r>
            <w:r w:rsidR="00FB632E">
              <w:rPr>
                <w:rFonts w:asciiTheme="minorHAnsi" w:eastAsiaTheme="minorEastAsia" w:hAnsiTheme="minorHAnsi" w:cstheme="minorBidi"/>
                <w:smallCaps w:val="0"/>
                <w:noProof/>
                <w:kern w:val="0"/>
                <w:sz w:val="22"/>
                <w:szCs w:val="22"/>
                <w:lang w:eastAsia="en-CA"/>
              </w:rPr>
              <w:tab/>
            </w:r>
            <w:r w:rsidR="00FB632E" w:rsidRPr="00251145">
              <w:rPr>
                <w:rStyle w:val="Hyperlink"/>
                <w:noProof/>
              </w:rPr>
              <w:t>Prepare</w:t>
            </w:r>
            <w:r w:rsidR="00FB632E">
              <w:rPr>
                <w:noProof/>
                <w:webHidden/>
              </w:rPr>
              <w:tab/>
            </w:r>
            <w:r w:rsidR="00FB632E">
              <w:rPr>
                <w:noProof/>
                <w:webHidden/>
              </w:rPr>
              <w:fldChar w:fldCharType="begin"/>
            </w:r>
            <w:r w:rsidR="00FB632E">
              <w:rPr>
                <w:noProof/>
                <w:webHidden/>
              </w:rPr>
              <w:instrText xml:space="preserve"> PAGEREF _Toc364326810 \h </w:instrText>
            </w:r>
            <w:r w:rsidR="00FB632E">
              <w:rPr>
                <w:noProof/>
                <w:webHidden/>
              </w:rPr>
            </w:r>
            <w:r w:rsidR="00FB632E">
              <w:rPr>
                <w:noProof/>
                <w:webHidden/>
              </w:rPr>
              <w:fldChar w:fldCharType="separate"/>
            </w:r>
            <w:r w:rsidR="00FB632E">
              <w:rPr>
                <w:noProof/>
                <w:webHidden/>
              </w:rPr>
              <w:t>7</w:t>
            </w:r>
            <w:r w:rsidR="00FB632E">
              <w:rPr>
                <w:noProof/>
                <w:webHidden/>
              </w:rPr>
              <w:fldChar w:fldCharType="end"/>
            </w:r>
          </w:hyperlink>
        </w:p>
        <w:p w:rsidR="00FB632E" w:rsidRDefault="008F1486">
          <w:pPr>
            <w:pStyle w:val="TOC3"/>
            <w:tabs>
              <w:tab w:val="left" w:pos="1320"/>
            </w:tabs>
            <w:rPr>
              <w:rFonts w:asciiTheme="minorHAnsi" w:eastAsiaTheme="minorEastAsia" w:hAnsiTheme="minorHAnsi" w:cstheme="minorBidi"/>
              <w:i w:val="0"/>
              <w:noProof/>
              <w:sz w:val="22"/>
              <w:szCs w:val="22"/>
              <w:lang w:eastAsia="en-CA"/>
            </w:rPr>
          </w:pPr>
          <w:hyperlink w:anchor="_Toc364326811" w:history="1">
            <w:r w:rsidR="00FB632E" w:rsidRPr="00251145">
              <w:rPr>
                <w:rStyle w:val="Hyperlink"/>
                <w:noProof/>
              </w:rPr>
              <w:t>4.1.1.</w:t>
            </w:r>
            <w:r w:rsidR="00FB632E">
              <w:rPr>
                <w:rFonts w:asciiTheme="minorHAnsi" w:eastAsiaTheme="minorEastAsia" w:hAnsiTheme="minorHAnsi" w:cstheme="minorBidi"/>
                <w:i w:val="0"/>
                <w:noProof/>
                <w:sz w:val="22"/>
                <w:szCs w:val="22"/>
                <w:lang w:eastAsia="en-CA"/>
              </w:rPr>
              <w:tab/>
            </w:r>
            <w:r w:rsidR="00FB632E" w:rsidRPr="00251145">
              <w:rPr>
                <w:rStyle w:val="Hyperlink"/>
                <w:noProof/>
              </w:rPr>
              <w:t>HRM Welcome Package</w:t>
            </w:r>
            <w:r w:rsidR="00FB632E">
              <w:rPr>
                <w:noProof/>
                <w:webHidden/>
              </w:rPr>
              <w:tab/>
            </w:r>
            <w:r w:rsidR="00FB632E">
              <w:rPr>
                <w:noProof/>
                <w:webHidden/>
              </w:rPr>
              <w:fldChar w:fldCharType="begin"/>
            </w:r>
            <w:r w:rsidR="00FB632E">
              <w:rPr>
                <w:noProof/>
                <w:webHidden/>
              </w:rPr>
              <w:instrText xml:space="preserve"> PAGEREF _Toc364326811 \h </w:instrText>
            </w:r>
            <w:r w:rsidR="00FB632E">
              <w:rPr>
                <w:noProof/>
                <w:webHidden/>
              </w:rPr>
            </w:r>
            <w:r w:rsidR="00FB632E">
              <w:rPr>
                <w:noProof/>
                <w:webHidden/>
              </w:rPr>
              <w:fldChar w:fldCharType="separate"/>
            </w:r>
            <w:r w:rsidR="00FB632E">
              <w:rPr>
                <w:noProof/>
                <w:webHidden/>
              </w:rPr>
              <w:t>7</w:t>
            </w:r>
            <w:r w:rsidR="00FB632E">
              <w:rPr>
                <w:noProof/>
                <w:webHidden/>
              </w:rPr>
              <w:fldChar w:fldCharType="end"/>
            </w:r>
          </w:hyperlink>
        </w:p>
        <w:p w:rsidR="00FB632E" w:rsidRDefault="008F1486">
          <w:pPr>
            <w:pStyle w:val="TOC3"/>
            <w:tabs>
              <w:tab w:val="left" w:pos="1320"/>
            </w:tabs>
            <w:rPr>
              <w:rFonts w:asciiTheme="minorHAnsi" w:eastAsiaTheme="minorEastAsia" w:hAnsiTheme="minorHAnsi" w:cstheme="minorBidi"/>
              <w:i w:val="0"/>
              <w:noProof/>
              <w:sz w:val="22"/>
              <w:szCs w:val="22"/>
              <w:lang w:eastAsia="en-CA"/>
            </w:rPr>
          </w:pPr>
          <w:hyperlink w:anchor="_Toc364326812" w:history="1">
            <w:r w:rsidR="00FB632E" w:rsidRPr="00251145">
              <w:rPr>
                <w:rStyle w:val="Hyperlink"/>
                <w:noProof/>
              </w:rPr>
              <w:t>4.1.2.</w:t>
            </w:r>
            <w:r w:rsidR="00FB632E">
              <w:rPr>
                <w:rFonts w:asciiTheme="minorHAnsi" w:eastAsiaTheme="minorEastAsia" w:hAnsiTheme="minorHAnsi" w:cstheme="minorBidi"/>
                <w:i w:val="0"/>
                <w:noProof/>
                <w:sz w:val="22"/>
                <w:szCs w:val="22"/>
                <w:lang w:eastAsia="en-CA"/>
              </w:rPr>
              <w:tab/>
            </w:r>
            <w:r w:rsidR="00FB632E" w:rsidRPr="00251145">
              <w:rPr>
                <w:rStyle w:val="Hyperlink"/>
                <w:noProof/>
              </w:rPr>
              <w:t>HRM Implementation Checklist</w:t>
            </w:r>
            <w:r w:rsidR="00FB632E">
              <w:rPr>
                <w:noProof/>
                <w:webHidden/>
              </w:rPr>
              <w:tab/>
            </w:r>
            <w:r w:rsidR="00FB632E">
              <w:rPr>
                <w:noProof/>
                <w:webHidden/>
              </w:rPr>
              <w:fldChar w:fldCharType="begin"/>
            </w:r>
            <w:r w:rsidR="00FB632E">
              <w:rPr>
                <w:noProof/>
                <w:webHidden/>
              </w:rPr>
              <w:instrText xml:space="preserve"> PAGEREF _Toc364326812 \h </w:instrText>
            </w:r>
            <w:r w:rsidR="00FB632E">
              <w:rPr>
                <w:noProof/>
                <w:webHidden/>
              </w:rPr>
            </w:r>
            <w:r w:rsidR="00FB632E">
              <w:rPr>
                <w:noProof/>
                <w:webHidden/>
              </w:rPr>
              <w:fldChar w:fldCharType="separate"/>
            </w:r>
            <w:r w:rsidR="00FB632E">
              <w:rPr>
                <w:noProof/>
                <w:webHidden/>
              </w:rPr>
              <w:t>7</w:t>
            </w:r>
            <w:r w:rsidR="00FB632E">
              <w:rPr>
                <w:noProof/>
                <w:webHidden/>
              </w:rPr>
              <w:fldChar w:fldCharType="end"/>
            </w:r>
          </w:hyperlink>
        </w:p>
        <w:p w:rsidR="00FB632E" w:rsidRDefault="008F1486">
          <w:pPr>
            <w:pStyle w:val="TOC2"/>
            <w:tabs>
              <w:tab w:val="left" w:pos="880"/>
            </w:tabs>
            <w:rPr>
              <w:rFonts w:asciiTheme="minorHAnsi" w:eastAsiaTheme="minorEastAsia" w:hAnsiTheme="minorHAnsi" w:cstheme="minorBidi"/>
              <w:smallCaps w:val="0"/>
              <w:noProof/>
              <w:kern w:val="0"/>
              <w:sz w:val="22"/>
              <w:szCs w:val="22"/>
              <w:lang w:eastAsia="en-CA"/>
            </w:rPr>
          </w:pPr>
          <w:hyperlink w:anchor="_Toc364326813" w:history="1">
            <w:r w:rsidR="00FB632E" w:rsidRPr="00251145">
              <w:rPr>
                <w:rStyle w:val="Hyperlink"/>
                <w:noProof/>
              </w:rPr>
              <w:t>4.2.</w:t>
            </w:r>
            <w:r w:rsidR="00FB632E">
              <w:rPr>
                <w:rFonts w:asciiTheme="minorHAnsi" w:eastAsiaTheme="minorEastAsia" w:hAnsiTheme="minorHAnsi" w:cstheme="minorBidi"/>
                <w:smallCaps w:val="0"/>
                <w:noProof/>
                <w:kern w:val="0"/>
                <w:sz w:val="22"/>
                <w:szCs w:val="22"/>
                <w:lang w:eastAsia="en-CA"/>
              </w:rPr>
              <w:tab/>
            </w:r>
            <w:r w:rsidR="00FB632E" w:rsidRPr="00251145">
              <w:rPr>
                <w:rStyle w:val="Hyperlink"/>
                <w:noProof/>
              </w:rPr>
              <w:t>Enroll</w:t>
            </w:r>
            <w:r w:rsidR="00FB632E">
              <w:rPr>
                <w:noProof/>
                <w:webHidden/>
              </w:rPr>
              <w:tab/>
            </w:r>
            <w:r w:rsidR="00FB632E">
              <w:rPr>
                <w:noProof/>
                <w:webHidden/>
              </w:rPr>
              <w:fldChar w:fldCharType="begin"/>
            </w:r>
            <w:r w:rsidR="00FB632E">
              <w:rPr>
                <w:noProof/>
                <w:webHidden/>
              </w:rPr>
              <w:instrText xml:space="preserve"> PAGEREF _Toc364326813 \h </w:instrText>
            </w:r>
            <w:r w:rsidR="00FB632E">
              <w:rPr>
                <w:noProof/>
                <w:webHidden/>
              </w:rPr>
            </w:r>
            <w:r w:rsidR="00FB632E">
              <w:rPr>
                <w:noProof/>
                <w:webHidden/>
              </w:rPr>
              <w:fldChar w:fldCharType="separate"/>
            </w:r>
            <w:r w:rsidR="00FB632E">
              <w:rPr>
                <w:noProof/>
                <w:webHidden/>
              </w:rPr>
              <w:t>8</w:t>
            </w:r>
            <w:r w:rsidR="00FB632E">
              <w:rPr>
                <w:noProof/>
                <w:webHidden/>
              </w:rPr>
              <w:fldChar w:fldCharType="end"/>
            </w:r>
          </w:hyperlink>
        </w:p>
        <w:p w:rsidR="00FB632E" w:rsidRDefault="008F1486">
          <w:pPr>
            <w:pStyle w:val="TOC2"/>
            <w:tabs>
              <w:tab w:val="left" w:pos="880"/>
            </w:tabs>
            <w:rPr>
              <w:rFonts w:asciiTheme="minorHAnsi" w:eastAsiaTheme="minorEastAsia" w:hAnsiTheme="minorHAnsi" w:cstheme="minorBidi"/>
              <w:smallCaps w:val="0"/>
              <w:noProof/>
              <w:kern w:val="0"/>
              <w:sz w:val="22"/>
              <w:szCs w:val="22"/>
              <w:lang w:eastAsia="en-CA"/>
            </w:rPr>
          </w:pPr>
          <w:hyperlink w:anchor="_Toc364326814" w:history="1">
            <w:r w:rsidR="00FB632E" w:rsidRPr="00251145">
              <w:rPr>
                <w:rStyle w:val="Hyperlink"/>
                <w:noProof/>
              </w:rPr>
              <w:t>4.3.</w:t>
            </w:r>
            <w:r w:rsidR="00FB632E">
              <w:rPr>
                <w:rFonts w:asciiTheme="minorHAnsi" w:eastAsiaTheme="minorEastAsia" w:hAnsiTheme="minorHAnsi" w:cstheme="minorBidi"/>
                <w:smallCaps w:val="0"/>
                <w:noProof/>
                <w:kern w:val="0"/>
                <w:sz w:val="22"/>
                <w:szCs w:val="22"/>
                <w:lang w:eastAsia="en-CA"/>
              </w:rPr>
              <w:tab/>
            </w:r>
            <w:r w:rsidR="00FB632E" w:rsidRPr="00251145">
              <w:rPr>
                <w:rStyle w:val="Hyperlink"/>
                <w:noProof/>
              </w:rPr>
              <w:t>Implement</w:t>
            </w:r>
            <w:r w:rsidR="00FB632E">
              <w:rPr>
                <w:noProof/>
                <w:webHidden/>
              </w:rPr>
              <w:tab/>
            </w:r>
            <w:r w:rsidR="00FB632E">
              <w:rPr>
                <w:noProof/>
                <w:webHidden/>
              </w:rPr>
              <w:fldChar w:fldCharType="begin"/>
            </w:r>
            <w:r w:rsidR="00FB632E">
              <w:rPr>
                <w:noProof/>
                <w:webHidden/>
              </w:rPr>
              <w:instrText xml:space="preserve"> PAGEREF _Toc364326814 \h </w:instrText>
            </w:r>
            <w:r w:rsidR="00FB632E">
              <w:rPr>
                <w:noProof/>
                <w:webHidden/>
              </w:rPr>
            </w:r>
            <w:r w:rsidR="00FB632E">
              <w:rPr>
                <w:noProof/>
                <w:webHidden/>
              </w:rPr>
              <w:fldChar w:fldCharType="separate"/>
            </w:r>
            <w:r w:rsidR="00FB632E">
              <w:rPr>
                <w:noProof/>
                <w:webHidden/>
              </w:rPr>
              <w:t>9</w:t>
            </w:r>
            <w:r w:rsidR="00FB632E">
              <w:rPr>
                <w:noProof/>
                <w:webHidden/>
              </w:rPr>
              <w:fldChar w:fldCharType="end"/>
            </w:r>
          </w:hyperlink>
        </w:p>
        <w:p w:rsidR="00FB632E" w:rsidRDefault="008F1486">
          <w:pPr>
            <w:pStyle w:val="TOC3"/>
            <w:tabs>
              <w:tab w:val="left" w:pos="1320"/>
            </w:tabs>
            <w:rPr>
              <w:rFonts w:asciiTheme="minorHAnsi" w:eastAsiaTheme="minorEastAsia" w:hAnsiTheme="minorHAnsi" w:cstheme="minorBidi"/>
              <w:i w:val="0"/>
              <w:noProof/>
              <w:sz w:val="22"/>
              <w:szCs w:val="22"/>
              <w:lang w:eastAsia="en-CA"/>
            </w:rPr>
          </w:pPr>
          <w:hyperlink w:anchor="_Toc364326815" w:history="1">
            <w:r w:rsidR="00FB632E" w:rsidRPr="00251145">
              <w:rPr>
                <w:rStyle w:val="Hyperlink"/>
                <w:noProof/>
              </w:rPr>
              <w:t>4.3.1.</w:t>
            </w:r>
            <w:r w:rsidR="00FB632E">
              <w:rPr>
                <w:rFonts w:asciiTheme="minorHAnsi" w:eastAsiaTheme="minorEastAsia" w:hAnsiTheme="minorHAnsi" w:cstheme="minorBidi"/>
                <w:i w:val="0"/>
                <w:noProof/>
                <w:sz w:val="22"/>
                <w:szCs w:val="22"/>
                <w:lang w:eastAsia="en-CA"/>
              </w:rPr>
              <w:tab/>
            </w:r>
            <w:r w:rsidR="00FB632E" w:rsidRPr="00251145">
              <w:rPr>
                <w:rStyle w:val="Hyperlink"/>
                <w:noProof/>
              </w:rPr>
              <w:t>Connecting to HRM</w:t>
            </w:r>
            <w:r w:rsidR="00FB632E">
              <w:rPr>
                <w:noProof/>
                <w:webHidden/>
              </w:rPr>
              <w:tab/>
            </w:r>
            <w:r w:rsidR="00FB632E">
              <w:rPr>
                <w:noProof/>
                <w:webHidden/>
              </w:rPr>
              <w:fldChar w:fldCharType="begin"/>
            </w:r>
            <w:r w:rsidR="00FB632E">
              <w:rPr>
                <w:noProof/>
                <w:webHidden/>
              </w:rPr>
              <w:instrText xml:space="preserve"> PAGEREF _Toc364326815 \h </w:instrText>
            </w:r>
            <w:r w:rsidR="00FB632E">
              <w:rPr>
                <w:noProof/>
                <w:webHidden/>
              </w:rPr>
            </w:r>
            <w:r w:rsidR="00FB632E">
              <w:rPr>
                <w:noProof/>
                <w:webHidden/>
              </w:rPr>
              <w:fldChar w:fldCharType="separate"/>
            </w:r>
            <w:r w:rsidR="00FB632E">
              <w:rPr>
                <w:noProof/>
                <w:webHidden/>
              </w:rPr>
              <w:t>9</w:t>
            </w:r>
            <w:r w:rsidR="00FB632E">
              <w:rPr>
                <w:noProof/>
                <w:webHidden/>
              </w:rPr>
              <w:fldChar w:fldCharType="end"/>
            </w:r>
          </w:hyperlink>
        </w:p>
        <w:p w:rsidR="00FB632E" w:rsidRDefault="008F1486">
          <w:pPr>
            <w:pStyle w:val="TOC3"/>
            <w:tabs>
              <w:tab w:val="left" w:pos="1320"/>
            </w:tabs>
            <w:rPr>
              <w:rFonts w:asciiTheme="minorHAnsi" w:eastAsiaTheme="minorEastAsia" w:hAnsiTheme="minorHAnsi" w:cstheme="minorBidi"/>
              <w:i w:val="0"/>
              <w:noProof/>
              <w:sz w:val="22"/>
              <w:szCs w:val="22"/>
              <w:lang w:eastAsia="en-CA"/>
            </w:rPr>
          </w:pPr>
          <w:hyperlink w:anchor="_Toc364326816" w:history="1">
            <w:r w:rsidR="00FB632E" w:rsidRPr="00251145">
              <w:rPr>
                <w:rStyle w:val="Hyperlink"/>
                <w:noProof/>
              </w:rPr>
              <w:t>4.3.2.</w:t>
            </w:r>
            <w:r w:rsidR="00FB632E">
              <w:rPr>
                <w:rFonts w:asciiTheme="minorHAnsi" w:eastAsiaTheme="minorEastAsia" w:hAnsiTheme="minorHAnsi" w:cstheme="minorBidi"/>
                <w:i w:val="0"/>
                <w:noProof/>
                <w:sz w:val="22"/>
                <w:szCs w:val="22"/>
                <w:lang w:eastAsia="en-CA"/>
              </w:rPr>
              <w:tab/>
            </w:r>
            <w:r w:rsidR="00FB632E" w:rsidRPr="00251145">
              <w:rPr>
                <w:rStyle w:val="Hyperlink"/>
                <w:noProof/>
              </w:rPr>
              <w:t>OMD HRM Testing</w:t>
            </w:r>
            <w:r w:rsidR="00FB632E">
              <w:rPr>
                <w:noProof/>
                <w:webHidden/>
              </w:rPr>
              <w:tab/>
            </w:r>
            <w:r w:rsidR="00FB632E">
              <w:rPr>
                <w:noProof/>
                <w:webHidden/>
              </w:rPr>
              <w:fldChar w:fldCharType="begin"/>
            </w:r>
            <w:r w:rsidR="00FB632E">
              <w:rPr>
                <w:noProof/>
                <w:webHidden/>
              </w:rPr>
              <w:instrText xml:space="preserve"> PAGEREF _Toc364326816 \h </w:instrText>
            </w:r>
            <w:r w:rsidR="00FB632E">
              <w:rPr>
                <w:noProof/>
                <w:webHidden/>
              </w:rPr>
            </w:r>
            <w:r w:rsidR="00FB632E">
              <w:rPr>
                <w:noProof/>
                <w:webHidden/>
              </w:rPr>
              <w:fldChar w:fldCharType="separate"/>
            </w:r>
            <w:r w:rsidR="00FB632E">
              <w:rPr>
                <w:noProof/>
                <w:webHidden/>
              </w:rPr>
              <w:t>10</w:t>
            </w:r>
            <w:r w:rsidR="00FB632E">
              <w:rPr>
                <w:noProof/>
                <w:webHidden/>
              </w:rPr>
              <w:fldChar w:fldCharType="end"/>
            </w:r>
          </w:hyperlink>
        </w:p>
        <w:p w:rsidR="00FB632E" w:rsidRDefault="008F1486">
          <w:pPr>
            <w:pStyle w:val="TOC3"/>
            <w:tabs>
              <w:tab w:val="left" w:pos="1320"/>
            </w:tabs>
            <w:rPr>
              <w:rFonts w:asciiTheme="minorHAnsi" w:eastAsiaTheme="minorEastAsia" w:hAnsiTheme="minorHAnsi" w:cstheme="minorBidi"/>
              <w:i w:val="0"/>
              <w:noProof/>
              <w:sz w:val="22"/>
              <w:szCs w:val="22"/>
              <w:lang w:eastAsia="en-CA"/>
            </w:rPr>
          </w:pPr>
          <w:hyperlink w:anchor="_Toc364326817" w:history="1">
            <w:r w:rsidR="00FB632E" w:rsidRPr="00251145">
              <w:rPr>
                <w:rStyle w:val="Hyperlink"/>
                <w:noProof/>
              </w:rPr>
              <w:t>4.3.3.</w:t>
            </w:r>
            <w:r w:rsidR="00FB632E">
              <w:rPr>
                <w:rFonts w:asciiTheme="minorHAnsi" w:eastAsiaTheme="minorEastAsia" w:hAnsiTheme="minorHAnsi" w:cstheme="minorBidi"/>
                <w:i w:val="0"/>
                <w:noProof/>
                <w:sz w:val="22"/>
                <w:szCs w:val="22"/>
                <w:lang w:eastAsia="en-CA"/>
              </w:rPr>
              <w:tab/>
            </w:r>
            <w:r w:rsidR="00FB632E" w:rsidRPr="00251145">
              <w:rPr>
                <w:rStyle w:val="Hyperlink"/>
                <w:noProof/>
              </w:rPr>
              <w:t>Deliver HRM Product Training</w:t>
            </w:r>
            <w:r w:rsidR="00FB632E">
              <w:rPr>
                <w:noProof/>
                <w:webHidden/>
              </w:rPr>
              <w:tab/>
            </w:r>
            <w:r w:rsidR="00FB632E">
              <w:rPr>
                <w:noProof/>
                <w:webHidden/>
              </w:rPr>
              <w:fldChar w:fldCharType="begin"/>
            </w:r>
            <w:r w:rsidR="00FB632E">
              <w:rPr>
                <w:noProof/>
                <w:webHidden/>
              </w:rPr>
              <w:instrText xml:space="preserve"> PAGEREF _Toc364326817 \h </w:instrText>
            </w:r>
            <w:r w:rsidR="00FB632E">
              <w:rPr>
                <w:noProof/>
                <w:webHidden/>
              </w:rPr>
            </w:r>
            <w:r w:rsidR="00FB632E">
              <w:rPr>
                <w:noProof/>
                <w:webHidden/>
              </w:rPr>
              <w:fldChar w:fldCharType="separate"/>
            </w:r>
            <w:r w:rsidR="00FB632E">
              <w:rPr>
                <w:noProof/>
                <w:webHidden/>
              </w:rPr>
              <w:t>12</w:t>
            </w:r>
            <w:r w:rsidR="00FB632E">
              <w:rPr>
                <w:noProof/>
                <w:webHidden/>
              </w:rPr>
              <w:fldChar w:fldCharType="end"/>
            </w:r>
          </w:hyperlink>
        </w:p>
        <w:p w:rsidR="00FB632E" w:rsidRDefault="008F1486">
          <w:pPr>
            <w:pStyle w:val="TOC3"/>
            <w:tabs>
              <w:tab w:val="left" w:pos="1320"/>
            </w:tabs>
            <w:rPr>
              <w:rFonts w:asciiTheme="minorHAnsi" w:eastAsiaTheme="minorEastAsia" w:hAnsiTheme="minorHAnsi" w:cstheme="minorBidi"/>
              <w:i w:val="0"/>
              <w:noProof/>
              <w:sz w:val="22"/>
              <w:szCs w:val="22"/>
              <w:lang w:eastAsia="en-CA"/>
            </w:rPr>
          </w:pPr>
          <w:hyperlink w:anchor="_Toc364326818" w:history="1">
            <w:r w:rsidR="00FB632E" w:rsidRPr="00251145">
              <w:rPr>
                <w:rStyle w:val="Hyperlink"/>
                <w:noProof/>
              </w:rPr>
              <w:t>4.3.4.</w:t>
            </w:r>
            <w:r w:rsidR="00FB632E">
              <w:rPr>
                <w:rFonts w:asciiTheme="minorHAnsi" w:eastAsiaTheme="minorEastAsia" w:hAnsiTheme="minorHAnsi" w:cstheme="minorBidi"/>
                <w:i w:val="0"/>
                <w:noProof/>
                <w:sz w:val="22"/>
                <w:szCs w:val="22"/>
                <w:lang w:eastAsia="en-CA"/>
              </w:rPr>
              <w:tab/>
            </w:r>
            <w:r w:rsidR="00FB632E" w:rsidRPr="00251145">
              <w:rPr>
                <w:rStyle w:val="Hyperlink"/>
                <w:noProof/>
              </w:rPr>
              <w:t>Understand Workflow Changes</w:t>
            </w:r>
            <w:r w:rsidR="00FB632E">
              <w:rPr>
                <w:noProof/>
                <w:webHidden/>
              </w:rPr>
              <w:tab/>
            </w:r>
            <w:r w:rsidR="00FB632E">
              <w:rPr>
                <w:noProof/>
                <w:webHidden/>
              </w:rPr>
              <w:fldChar w:fldCharType="begin"/>
            </w:r>
            <w:r w:rsidR="00FB632E">
              <w:rPr>
                <w:noProof/>
                <w:webHidden/>
              </w:rPr>
              <w:instrText xml:space="preserve"> PAGEREF _Toc364326818 \h </w:instrText>
            </w:r>
            <w:r w:rsidR="00FB632E">
              <w:rPr>
                <w:noProof/>
                <w:webHidden/>
              </w:rPr>
            </w:r>
            <w:r w:rsidR="00FB632E">
              <w:rPr>
                <w:noProof/>
                <w:webHidden/>
              </w:rPr>
              <w:fldChar w:fldCharType="separate"/>
            </w:r>
            <w:r w:rsidR="00FB632E">
              <w:rPr>
                <w:noProof/>
                <w:webHidden/>
              </w:rPr>
              <w:t>12</w:t>
            </w:r>
            <w:r w:rsidR="00FB632E">
              <w:rPr>
                <w:noProof/>
                <w:webHidden/>
              </w:rPr>
              <w:fldChar w:fldCharType="end"/>
            </w:r>
          </w:hyperlink>
        </w:p>
        <w:p w:rsidR="00FB632E" w:rsidRDefault="008F1486">
          <w:pPr>
            <w:pStyle w:val="TOC3"/>
            <w:tabs>
              <w:tab w:val="left" w:pos="1320"/>
            </w:tabs>
            <w:rPr>
              <w:rFonts w:asciiTheme="minorHAnsi" w:eastAsiaTheme="minorEastAsia" w:hAnsiTheme="minorHAnsi" w:cstheme="minorBidi"/>
              <w:i w:val="0"/>
              <w:noProof/>
              <w:sz w:val="22"/>
              <w:szCs w:val="22"/>
              <w:lang w:eastAsia="en-CA"/>
            </w:rPr>
          </w:pPr>
          <w:hyperlink w:anchor="_Toc364326819" w:history="1">
            <w:r w:rsidR="00FB632E" w:rsidRPr="00251145">
              <w:rPr>
                <w:rStyle w:val="Hyperlink"/>
                <w:noProof/>
              </w:rPr>
              <w:t>4.3.5.</w:t>
            </w:r>
            <w:r w:rsidR="00FB632E">
              <w:rPr>
                <w:rFonts w:asciiTheme="minorHAnsi" w:eastAsiaTheme="minorEastAsia" w:hAnsiTheme="minorHAnsi" w:cstheme="minorBidi"/>
                <w:i w:val="0"/>
                <w:noProof/>
                <w:sz w:val="22"/>
                <w:szCs w:val="22"/>
                <w:lang w:eastAsia="en-CA"/>
              </w:rPr>
              <w:tab/>
            </w:r>
            <w:r w:rsidR="00FB632E" w:rsidRPr="00251145">
              <w:rPr>
                <w:rStyle w:val="Hyperlink"/>
                <w:noProof/>
              </w:rPr>
              <w:t>Report Categorization</w:t>
            </w:r>
            <w:r w:rsidR="00FB632E">
              <w:rPr>
                <w:noProof/>
                <w:webHidden/>
              </w:rPr>
              <w:tab/>
            </w:r>
            <w:r w:rsidR="00FB632E">
              <w:rPr>
                <w:noProof/>
                <w:webHidden/>
              </w:rPr>
              <w:fldChar w:fldCharType="begin"/>
            </w:r>
            <w:r w:rsidR="00FB632E">
              <w:rPr>
                <w:noProof/>
                <w:webHidden/>
              </w:rPr>
              <w:instrText xml:space="preserve"> PAGEREF _Toc364326819 \h </w:instrText>
            </w:r>
            <w:r w:rsidR="00FB632E">
              <w:rPr>
                <w:noProof/>
                <w:webHidden/>
              </w:rPr>
            </w:r>
            <w:r w:rsidR="00FB632E">
              <w:rPr>
                <w:noProof/>
                <w:webHidden/>
              </w:rPr>
              <w:fldChar w:fldCharType="separate"/>
            </w:r>
            <w:r w:rsidR="00FB632E">
              <w:rPr>
                <w:noProof/>
                <w:webHidden/>
              </w:rPr>
              <w:t>12</w:t>
            </w:r>
            <w:r w:rsidR="00FB632E">
              <w:rPr>
                <w:noProof/>
                <w:webHidden/>
              </w:rPr>
              <w:fldChar w:fldCharType="end"/>
            </w:r>
          </w:hyperlink>
        </w:p>
        <w:p w:rsidR="00FB632E" w:rsidRDefault="008F1486">
          <w:pPr>
            <w:pStyle w:val="TOC3"/>
            <w:tabs>
              <w:tab w:val="left" w:pos="1320"/>
            </w:tabs>
            <w:rPr>
              <w:rFonts w:asciiTheme="minorHAnsi" w:eastAsiaTheme="minorEastAsia" w:hAnsiTheme="minorHAnsi" w:cstheme="minorBidi"/>
              <w:i w:val="0"/>
              <w:noProof/>
              <w:sz w:val="22"/>
              <w:szCs w:val="22"/>
              <w:lang w:eastAsia="en-CA"/>
            </w:rPr>
          </w:pPr>
          <w:hyperlink w:anchor="_Toc364326820" w:history="1">
            <w:r w:rsidR="00FB632E" w:rsidRPr="00251145">
              <w:rPr>
                <w:rStyle w:val="Hyperlink"/>
                <w:noProof/>
              </w:rPr>
              <w:t>4.3.6.</w:t>
            </w:r>
            <w:r w:rsidR="00FB632E">
              <w:rPr>
                <w:rFonts w:asciiTheme="minorHAnsi" w:eastAsiaTheme="minorEastAsia" w:hAnsiTheme="minorHAnsi" w:cstheme="minorBidi"/>
                <w:i w:val="0"/>
                <w:noProof/>
                <w:sz w:val="22"/>
                <w:szCs w:val="22"/>
                <w:lang w:eastAsia="en-CA"/>
              </w:rPr>
              <w:tab/>
            </w:r>
            <w:r w:rsidR="00FB632E" w:rsidRPr="00251145">
              <w:rPr>
                <w:rStyle w:val="Hyperlink"/>
                <w:noProof/>
              </w:rPr>
              <w:t>Go-Live</w:t>
            </w:r>
            <w:r w:rsidR="00FB632E">
              <w:rPr>
                <w:noProof/>
                <w:webHidden/>
              </w:rPr>
              <w:tab/>
            </w:r>
            <w:r w:rsidR="00FB632E">
              <w:rPr>
                <w:noProof/>
                <w:webHidden/>
              </w:rPr>
              <w:fldChar w:fldCharType="begin"/>
            </w:r>
            <w:r w:rsidR="00FB632E">
              <w:rPr>
                <w:noProof/>
                <w:webHidden/>
              </w:rPr>
              <w:instrText xml:space="preserve"> PAGEREF _Toc364326820 \h </w:instrText>
            </w:r>
            <w:r w:rsidR="00FB632E">
              <w:rPr>
                <w:noProof/>
                <w:webHidden/>
              </w:rPr>
            </w:r>
            <w:r w:rsidR="00FB632E">
              <w:rPr>
                <w:noProof/>
                <w:webHidden/>
              </w:rPr>
              <w:fldChar w:fldCharType="separate"/>
            </w:r>
            <w:r w:rsidR="00FB632E">
              <w:rPr>
                <w:noProof/>
                <w:webHidden/>
              </w:rPr>
              <w:t>12</w:t>
            </w:r>
            <w:r w:rsidR="00FB632E">
              <w:rPr>
                <w:noProof/>
                <w:webHidden/>
              </w:rPr>
              <w:fldChar w:fldCharType="end"/>
            </w:r>
          </w:hyperlink>
        </w:p>
        <w:p w:rsidR="00FB632E" w:rsidRDefault="008F1486">
          <w:pPr>
            <w:pStyle w:val="TOC2"/>
            <w:tabs>
              <w:tab w:val="left" w:pos="880"/>
            </w:tabs>
            <w:rPr>
              <w:rFonts w:asciiTheme="minorHAnsi" w:eastAsiaTheme="minorEastAsia" w:hAnsiTheme="minorHAnsi" w:cstheme="minorBidi"/>
              <w:smallCaps w:val="0"/>
              <w:noProof/>
              <w:kern w:val="0"/>
              <w:sz w:val="22"/>
              <w:szCs w:val="22"/>
              <w:lang w:eastAsia="en-CA"/>
            </w:rPr>
          </w:pPr>
          <w:hyperlink w:anchor="_Toc364326821" w:history="1">
            <w:r w:rsidR="00FB632E" w:rsidRPr="00251145">
              <w:rPr>
                <w:rStyle w:val="Hyperlink"/>
                <w:bCs/>
                <w:noProof/>
              </w:rPr>
              <w:t>4.4.</w:t>
            </w:r>
            <w:r w:rsidR="00FB632E">
              <w:rPr>
                <w:rFonts w:asciiTheme="minorHAnsi" w:eastAsiaTheme="minorEastAsia" w:hAnsiTheme="minorHAnsi" w:cstheme="minorBidi"/>
                <w:smallCaps w:val="0"/>
                <w:noProof/>
                <w:kern w:val="0"/>
                <w:sz w:val="22"/>
                <w:szCs w:val="22"/>
                <w:lang w:eastAsia="en-CA"/>
              </w:rPr>
              <w:tab/>
            </w:r>
            <w:r w:rsidR="00FB632E" w:rsidRPr="00251145">
              <w:rPr>
                <w:rStyle w:val="Hyperlink"/>
                <w:noProof/>
              </w:rPr>
              <w:t>Use</w:t>
            </w:r>
            <w:r w:rsidR="00FB632E">
              <w:rPr>
                <w:noProof/>
                <w:webHidden/>
              </w:rPr>
              <w:tab/>
            </w:r>
            <w:r w:rsidR="00FB632E">
              <w:rPr>
                <w:noProof/>
                <w:webHidden/>
              </w:rPr>
              <w:fldChar w:fldCharType="begin"/>
            </w:r>
            <w:r w:rsidR="00FB632E">
              <w:rPr>
                <w:noProof/>
                <w:webHidden/>
              </w:rPr>
              <w:instrText xml:space="preserve"> PAGEREF _Toc364326821 \h </w:instrText>
            </w:r>
            <w:r w:rsidR="00FB632E">
              <w:rPr>
                <w:noProof/>
                <w:webHidden/>
              </w:rPr>
            </w:r>
            <w:r w:rsidR="00FB632E">
              <w:rPr>
                <w:noProof/>
                <w:webHidden/>
              </w:rPr>
              <w:fldChar w:fldCharType="separate"/>
            </w:r>
            <w:r w:rsidR="00FB632E">
              <w:rPr>
                <w:noProof/>
                <w:webHidden/>
              </w:rPr>
              <w:t>13</w:t>
            </w:r>
            <w:r w:rsidR="00FB632E">
              <w:rPr>
                <w:noProof/>
                <w:webHidden/>
              </w:rPr>
              <w:fldChar w:fldCharType="end"/>
            </w:r>
          </w:hyperlink>
        </w:p>
        <w:p w:rsidR="00FB632E" w:rsidRDefault="008F1486">
          <w:pPr>
            <w:pStyle w:val="TOC3"/>
            <w:tabs>
              <w:tab w:val="left" w:pos="1320"/>
            </w:tabs>
            <w:rPr>
              <w:rFonts w:asciiTheme="minorHAnsi" w:eastAsiaTheme="minorEastAsia" w:hAnsiTheme="minorHAnsi" w:cstheme="minorBidi"/>
              <w:i w:val="0"/>
              <w:noProof/>
              <w:sz w:val="22"/>
              <w:szCs w:val="22"/>
              <w:lang w:eastAsia="en-CA"/>
            </w:rPr>
          </w:pPr>
          <w:hyperlink w:anchor="_Toc364326822" w:history="1">
            <w:r w:rsidR="00FB632E" w:rsidRPr="00251145">
              <w:rPr>
                <w:rStyle w:val="Hyperlink"/>
                <w:noProof/>
              </w:rPr>
              <w:t>4.4.1.</w:t>
            </w:r>
            <w:r w:rsidR="00FB632E">
              <w:rPr>
                <w:rFonts w:asciiTheme="minorHAnsi" w:eastAsiaTheme="minorEastAsia" w:hAnsiTheme="minorHAnsi" w:cstheme="minorBidi"/>
                <w:i w:val="0"/>
                <w:noProof/>
                <w:sz w:val="22"/>
                <w:szCs w:val="22"/>
                <w:lang w:eastAsia="en-CA"/>
              </w:rPr>
              <w:tab/>
            </w:r>
            <w:r w:rsidR="00FB632E" w:rsidRPr="00251145">
              <w:rPr>
                <w:rStyle w:val="Hyperlink"/>
                <w:noProof/>
              </w:rPr>
              <w:t>Stabilization Period &amp; OntarioMD Monitoring</w:t>
            </w:r>
            <w:r w:rsidR="00FB632E">
              <w:rPr>
                <w:noProof/>
                <w:webHidden/>
              </w:rPr>
              <w:tab/>
            </w:r>
            <w:r w:rsidR="00FB632E">
              <w:rPr>
                <w:noProof/>
                <w:webHidden/>
              </w:rPr>
              <w:fldChar w:fldCharType="begin"/>
            </w:r>
            <w:r w:rsidR="00FB632E">
              <w:rPr>
                <w:noProof/>
                <w:webHidden/>
              </w:rPr>
              <w:instrText xml:space="preserve"> PAGEREF _Toc364326822 \h </w:instrText>
            </w:r>
            <w:r w:rsidR="00FB632E">
              <w:rPr>
                <w:noProof/>
                <w:webHidden/>
              </w:rPr>
            </w:r>
            <w:r w:rsidR="00FB632E">
              <w:rPr>
                <w:noProof/>
                <w:webHidden/>
              </w:rPr>
              <w:fldChar w:fldCharType="separate"/>
            </w:r>
            <w:r w:rsidR="00FB632E">
              <w:rPr>
                <w:noProof/>
                <w:webHidden/>
              </w:rPr>
              <w:t>13</w:t>
            </w:r>
            <w:r w:rsidR="00FB632E">
              <w:rPr>
                <w:noProof/>
                <w:webHidden/>
              </w:rPr>
              <w:fldChar w:fldCharType="end"/>
            </w:r>
          </w:hyperlink>
        </w:p>
        <w:p w:rsidR="00FB632E" w:rsidRDefault="008F1486">
          <w:pPr>
            <w:pStyle w:val="TOC3"/>
            <w:tabs>
              <w:tab w:val="left" w:pos="1320"/>
            </w:tabs>
            <w:rPr>
              <w:rFonts w:asciiTheme="minorHAnsi" w:eastAsiaTheme="minorEastAsia" w:hAnsiTheme="minorHAnsi" w:cstheme="minorBidi"/>
              <w:i w:val="0"/>
              <w:noProof/>
              <w:sz w:val="22"/>
              <w:szCs w:val="22"/>
              <w:lang w:eastAsia="en-CA"/>
            </w:rPr>
          </w:pPr>
          <w:hyperlink w:anchor="_Toc364326823" w:history="1">
            <w:r w:rsidR="00FB632E" w:rsidRPr="00251145">
              <w:rPr>
                <w:rStyle w:val="Hyperlink"/>
                <w:noProof/>
              </w:rPr>
              <w:t>4.4.2.</w:t>
            </w:r>
            <w:r w:rsidR="00FB632E">
              <w:rPr>
                <w:rFonts w:asciiTheme="minorHAnsi" w:eastAsiaTheme="minorEastAsia" w:hAnsiTheme="minorHAnsi" w:cstheme="minorBidi"/>
                <w:i w:val="0"/>
                <w:noProof/>
                <w:sz w:val="22"/>
                <w:szCs w:val="22"/>
                <w:lang w:eastAsia="en-CA"/>
              </w:rPr>
              <w:tab/>
            </w:r>
            <w:r w:rsidR="00FB632E" w:rsidRPr="00251145">
              <w:rPr>
                <w:rStyle w:val="Hyperlink"/>
                <w:noProof/>
              </w:rPr>
              <w:t>Discontinue Transmission of Reports Replaced by HRM</w:t>
            </w:r>
            <w:r w:rsidR="00FB632E">
              <w:rPr>
                <w:noProof/>
                <w:webHidden/>
              </w:rPr>
              <w:tab/>
            </w:r>
            <w:r w:rsidR="00FB632E">
              <w:rPr>
                <w:noProof/>
                <w:webHidden/>
              </w:rPr>
              <w:fldChar w:fldCharType="begin"/>
            </w:r>
            <w:r w:rsidR="00FB632E">
              <w:rPr>
                <w:noProof/>
                <w:webHidden/>
              </w:rPr>
              <w:instrText xml:space="preserve"> PAGEREF _Toc364326823 \h </w:instrText>
            </w:r>
            <w:r w:rsidR="00FB632E">
              <w:rPr>
                <w:noProof/>
                <w:webHidden/>
              </w:rPr>
            </w:r>
            <w:r w:rsidR="00FB632E">
              <w:rPr>
                <w:noProof/>
                <w:webHidden/>
              </w:rPr>
              <w:fldChar w:fldCharType="separate"/>
            </w:r>
            <w:r w:rsidR="00FB632E">
              <w:rPr>
                <w:noProof/>
                <w:webHidden/>
              </w:rPr>
              <w:t>13</w:t>
            </w:r>
            <w:r w:rsidR="00FB632E">
              <w:rPr>
                <w:noProof/>
                <w:webHidden/>
              </w:rPr>
              <w:fldChar w:fldCharType="end"/>
            </w:r>
          </w:hyperlink>
        </w:p>
        <w:p w:rsidR="00FB632E" w:rsidRDefault="008F1486">
          <w:pPr>
            <w:pStyle w:val="TOC3"/>
            <w:tabs>
              <w:tab w:val="left" w:pos="1320"/>
            </w:tabs>
            <w:rPr>
              <w:rFonts w:asciiTheme="minorHAnsi" w:eastAsiaTheme="minorEastAsia" w:hAnsiTheme="minorHAnsi" w:cstheme="minorBidi"/>
              <w:i w:val="0"/>
              <w:noProof/>
              <w:sz w:val="22"/>
              <w:szCs w:val="22"/>
              <w:lang w:eastAsia="en-CA"/>
            </w:rPr>
          </w:pPr>
          <w:hyperlink w:anchor="_Toc364326824" w:history="1">
            <w:r w:rsidR="00FB632E" w:rsidRPr="00251145">
              <w:rPr>
                <w:rStyle w:val="Hyperlink"/>
                <w:noProof/>
              </w:rPr>
              <w:t>4.4.3.</w:t>
            </w:r>
            <w:r w:rsidR="00FB632E">
              <w:rPr>
                <w:rFonts w:asciiTheme="minorHAnsi" w:eastAsiaTheme="minorEastAsia" w:hAnsiTheme="minorHAnsi" w:cstheme="minorBidi"/>
                <w:i w:val="0"/>
                <w:noProof/>
                <w:sz w:val="22"/>
                <w:szCs w:val="22"/>
                <w:lang w:eastAsia="en-CA"/>
              </w:rPr>
              <w:tab/>
            </w:r>
            <w:r w:rsidR="00FB632E" w:rsidRPr="00251145">
              <w:rPr>
                <w:rStyle w:val="Hyperlink"/>
                <w:noProof/>
              </w:rPr>
              <w:t>HRM Operational and Support Processes</w:t>
            </w:r>
            <w:r w:rsidR="00FB632E">
              <w:rPr>
                <w:noProof/>
                <w:webHidden/>
              </w:rPr>
              <w:tab/>
            </w:r>
            <w:r w:rsidR="00FB632E">
              <w:rPr>
                <w:noProof/>
                <w:webHidden/>
              </w:rPr>
              <w:fldChar w:fldCharType="begin"/>
            </w:r>
            <w:r w:rsidR="00FB632E">
              <w:rPr>
                <w:noProof/>
                <w:webHidden/>
              </w:rPr>
              <w:instrText xml:space="preserve"> PAGEREF _Toc364326824 \h </w:instrText>
            </w:r>
            <w:r w:rsidR="00FB632E">
              <w:rPr>
                <w:noProof/>
                <w:webHidden/>
              </w:rPr>
            </w:r>
            <w:r w:rsidR="00FB632E">
              <w:rPr>
                <w:noProof/>
                <w:webHidden/>
              </w:rPr>
              <w:fldChar w:fldCharType="separate"/>
            </w:r>
            <w:r w:rsidR="00FB632E">
              <w:rPr>
                <w:noProof/>
                <w:webHidden/>
              </w:rPr>
              <w:t>13</w:t>
            </w:r>
            <w:r w:rsidR="00FB632E">
              <w:rPr>
                <w:noProof/>
                <w:webHidden/>
              </w:rPr>
              <w:fldChar w:fldCharType="end"/>
            </w:r>
          </w:hyperlink>
        </w:p>
        <w:p w:rsidR="00FB632E" w:rsidRDefault="008F1486">
          <w:pPr>
            <w:pStyle w:val="TOC1"/>
            <w:rPr>
              <w:rFonts w:asciiTheme="minorHAnsi" w:eastAsiaTheme="minorEastAsia" w:hAnsiTheme="minorHAnsi" w:cstheme="minorBidi"/>
              <w:caps w:val="0"/>
              <w:noProof/>
              <w:sz w:val="22"/>
              <w:szCs w:val="22"/>
              <w:lang w:eastAsia="en-CA"/>
            </w:rPr>
          </w:pPr>
          <w:hyperlink w:anchor="_Toc364326825" w:history="1">
            <w:r w:rsidR="00FB632E" w:rsidRPr="00251145">
              <w:rPr>
                <w:rStyle w:val="Hyperlink"/>
                <w:noProof/>
              </w:rPr>
              <w:t>5.</w:t>
            </w:r>
            <w:r w:rsidR="00FB632E">
              <w:rPr>
                <w:rFonts w:asciiTheme="minorHAnsi" w:eastAsiaTheme="minorEastAsia" w:hAnsiTheme="minorHAnsi" w:cstheme="minorBidi"/>
                <w:caps w:val="0"/>
                <w:noProof/>
                <w:sz w:val="22"/>
                <w:szCs w:val="22"/>
                <w:lang w:eastAsia="en-CA"/>
              </w:rPr>
              <w:tab/>
            </w:r>
            <w:r w:rsidR="00FB632E" w:rsidRPr="00251145">
              <w:rPr>
                <w:rStyle w:val="Hyperlink"/>
                <w:noProof/>
              </w:rPr>
              <w:t>Support and Information for EMR Vendors</w:t>
            </w:r>
            <w:r w:rsidR="00FB632E">
              <w:rPr>
                <w:noProof/>
                <w:webHidden/>
              </w:rPr>
              <w:tab/>
            </w:r>
            <w:r w:rsidR="00FB632E">
              <w:rPr>
                <w:noProof/>
                <w:webHidden/>
              </w:rPr>
              <w:fldChar w:fldCharType="begin"/>
            </w:r>
            <w:r w:rsidR="00FB632E">
              <w:rPr>
                <w:noProof/>
                <w:webHidden/>
              </w:rPr>
              <w:instrText xml:space="preserve"> PAGEREF _Toc364326825 \h </w:instrText>
            </w:r>
            <w:r w:rsidR="00FB632E">
              <w:rPr>
                <w:noProof/>
                <w:webHidden/>
              </w:rPr>
            </w:r>
            <w:r w:rsidR="00FB632E">
              <w:rPr>
                <w:noProof/>
                <w:webHidden/>
              </w:rPr>
              <w:fldChar w:fldCharType="separate"/>
            </w:r>
            <w:r w:rsidR="00FB632E">
              <w:rPr>
                <w:noProof/>
                <w:webHidden/>
              </w:rPr>
              <w:t>14</w:t>
            </w:r>
            <w:r w:rsidR="00FB632E">
              <w:rPr>
                <w:noProof/>
                <w:webHidden/>
              </w:rPr>
              <w:fldChar w:fldCharType="end"/>
            </w:r>
          </w:hyperlink>
        </w:p>
        <w:p w:rsidR="00FB632E" w:rsidRDefault="008F1486">
          <w:pPr>
            <w:pStyle w:val="TOC1"/>
            <w:rPr>
              <w:rFonts w:asciiTheme="minorHAnsi" w:eastAsiaTheme="minorEastAsia" w:hAnsiTheme="minorHAnsi" w:cstheme="minorBidi"/>
              <w:caps w:val="0"/>
              <w:noProof/>
              <w:sz w:val="22"/>
              <w:szCs w:val="22"/>
              <w:lang w:eastAsia="en-CA"/>
            </w:rPr>
          </w:pPr>
          <w:hyperlink w:anchor="_Toc364326826" w:history="1">
            <w:r w:rsidR="00FB632E" w:rsidRPr="00251145">
              <w:rPr>
                <w:rStyle w:val="Hyperlink"/>
                <w:noProof/>
                <w:lang w:val="en-US"/>
              </w:rPr>
              <w:t>Attachment A: HRM Adoption and Implementation Activities</w:t>
            </w:r>
            <w:r w:rsidR="00FB632E">
              <w:rPr>
                <w:noProof/>
                <w:webHidden/>
              </w:rPr>
              <w:tab/>
            </w:r>
            <w:r w:rsidR="00FB632E">
              <w:rPr>
                <w:noProof/>
                <w:webHidden/>
              </w:rPr>
              <w:fldChar w:fldCharType="begin"/>
            </w:r>
            <w:r w:rsidR="00FB632E">
              <w:rPr>
                <w:noProof/>
                <w:webHidden/>
              </w:rPr>
              <w:instrText xml:space="preserve"> PAGEREF _Toc364326826 \h </w:instrText>
            </w:r>
            <w:r w:rsidR="00FB632E">
              <w:rPr>
                <w:noProof/>
                <w:webHidden/>
              </w:rPr>
            </w:r>
            <w:r w:rsidR="00FB632E">
              <w:rPr>
                <w:noProof/>
                <w:webHidden/>
              </w:rPr>
              <w:fldChar w:fldCharType="separate"/>
            </w:r>
            <w:r w:rsidR="00FB632E">
              <w:rPr>
                <w:noProof/>
                <w:webHidden/>
              </w:rPr>
              <w:t>15</w:t>
            </w:r>
            <w:r w:rsidR="00FB632E">
              <w:rPr>
                <w:noProof/>
                <w:webHidden/>
              </w:rPr>
              <w:fldChar w:fldCharType="end"/>
            </w:r>
          </w:hyperlink>
        </w:p>
        <w:p w:rsidR="00FB632E" w:rsidRDefault="008F1486">
          <w:pPr>
            <w:pStyle w:val="TOC1"/>
            <w:rPr>
              <w:rFonts w:asciiTheme="minorHAnsi" w:eastAsiaTheme="minorEastAsia" w:hAnsiTheme="minorHAnsi" w:cstheme="minorBidi"/>
              <w:caps w:val="0"/>
              <w:noProof/>
              <w:sz w:val="22"/>
              <w:szCs w:val="22"/>
              <w:lang w:eastAsia="en-CA"/>
            </w:rPr>
          </w:pPr>
          <w:hyperlink w:anchor="_Toc364326827" w:history="1">
            <w:r w:rsidR="00FB632E" w:rsidRPr="00251145">
              <w:rPr>
                <w:rStyle w:val="Hyperlink"/>
                <w:noProof/>
                <w:lang w:val="en-US"/>
              </w:rPr>
              <w:t>Attachment B: Related Documents and References</w:t>
            </w:r>
            <w:r w:rsidR="00FB632E">
              <w:rPr>
                <w:noProof/>
                <w:webHidden/>
              </w:rPr>
              <w:tab/>
            </w:r>
            <w:r w:rsidR="00FB632E">
              <w:rPr>
                <w:noProof/>
                <w:webHidden/>
              </w:rPr>
              <w:fldChar w:fldCharType="begin"/>
            </w:r>
            <w:r w:rsidR="00FB632E">
              <w:rPr>
                <w:noProof/>
                <w:webHidden/>
              </w:rPr>
              <w:instrText xml:space="preserve"> PAGEREF _Toc364326827 \h </w:instrText>
            </w:r>
            <w:r w:rsidR="00FB632E">
              <w:rPr>
                <w:noProof/>
                <w:webHidden/>
              </w:rPr>
            </w:r>
            <w:r w:rsidR="00FB632E">
              <w:rPr>
                <w:noProof/>
                <w:webHidden/>
              </w:rPr>
              <w:fldChar w:fldCharType="separate"/>
            </w:r>
            <w:r w:rsidR="00FB632E">
              <w:rPr>
                <w:noProof/>
                <w:webHidden/>
              </w:rPr>
              <w:t>16</w:t>
            </w:r>
            <w:r w:rsidR="00FB632E">
              <w:rPr>
                <w:noProof/>
                <w:webHidden/>
              </w:rPr>
              <w:fldChar w:fldCharType="end"/>
            </w:r>
          </w:hyperlink>
        </w:p>
        <w:p w:rsidR="00FB632E" w:rsidRDefault="008F1486">
          <w:pPr>
            <w:pStyle w:val="TOC1"/>
            <w:rPr>
              <w:rFonts w:asciiTheme="minorHAnsi" w:eastAsiaTheme="minorEastAsia" w:hAnsiTheme="minorHAnsi" w:cstheme="minorBidi"/>
              <w:caps w:val="0"/>
              <w:noProof/>
              <w:sz w:val="22"/>
              <w:szCs w:val="22"/>
              <w:lang w:eastAsia="en-CA"/>
            </w:rPr>
          </w:pPr>
          <w:hyperlink w:anchor="_Toc364326828" w:history="1">
            <w:r w:rsidR="00FB632E" w:rsidRPr="00251145">
              <w:rPr>
                <w:rStyle w:val="Hyperlink"/>
                <w:noProof/>
                <w:lang w:val="en-US"/>
              </w:rPr>
              <w:t>Attachment C: GLOSSARY</w:t>
            </w:r>
            <w:r w:rsidR="00FB632E">
              <w:rPr>
                <w:noProof/>
                <w:webHidden/>
              </w:rPr>
              <w:tab/>
            </w:r>
            <w:r w:rsidR="00FB632E">
              <w:rPr>
                <w:noProof/>
                <w:webHidden/>
              </w:rPr>
              <w:fldChar w:fldCharType="begin"/>
            </w:r>
            <w:r w:rsidR="00FB632E">
              <w:rPr>
                <w:noProof/>
                <w:webHidden/>
              </w:rPr>
              <w:instrText xml:space="preserve"> PAGEREF _Toc364326828 \h </w:instrText>
            </w:r>
            <w:r w:rsidR="00FB632E">
              <w:rPr>
                <w:noProof/>
                <w:webHidden/>
              </w:rPr>
            </w:r>
            <w:r w:rsidR="00FB632E">
              <w:rPr>
                <w:noProof/>
                <w:webHidden/>
              </w:rPr>
              <w:fldChar w:fldCharType="separate"/>
            </w:r>
            <w:r w:rsidR="00FB632E">
              <w:rPr>
                <w:noProof/>
                <w:webHidden/>
              </w:rPr>
              <w:t>17</w:t>
            </w:r>
            <w:r w:rsidR="00FB632E">
              <w:rPr>
                <w:noProof/>
                <w:webHidden/>
              </w:rPr>
              <w:fldChar w:fldCharType="end"/>
            </w:r>
          </w:hyperlink>
        </w:p>
        <w:p w:rsidR="00CD7B31" w:rsidRDefault="00CD7B31">
          <w:r w:rsidRPr="00F1250A">
            <w:rPr>
              <w:rFonts w:asciiTheme="minorHAnsi" w:hAnsiTheme="minorHAnsi" w:cstheme="minorHAnsi"/>
              <w:b/>
              <w:bCs/>
              <w:noProof/>
            </w:rPr>
            <w:fldChar w:fldCharType="end"/>
          </w:r>
        </w:p>
      </w:sdtContent>
    </w:sdt>
    <w:p w:rsidR="00CD7B31" w:rsidRDefault="00CD7B31" w:rsidP="00CD7B31">
      <w:pPr>
        <w:rPr>
          <w:rFonts w:asciiTheme="minorHAnsi" w:hAnsiTheme="minorHAnsi" w:cstheme="minorHAnsi"/>
          <w:lang w:val="en-US"/>
        </w:rPr>
      </w:pPr>
    </w:p>
    <w:p w:rsidR="00702AFD" w:rsidRDefault="00702AFD" w:rsidP="00CD7B31">
      <w:pPr>
        <w:rPr>
          <w:rFonts w:asciiTheme="minorHAnsi" w:hAnsiTheme="minorHAnsi" w:cstheme="minorHAnsi"/>
          <w:lang w:val="en-US"/>
        </w:rPr>
      </w:pPr>
    </w:p>
    <w:p w:rsidR="00702AFD" w:rsidRDefault="00702AFD" w:rsidP="00CD7B31">
      <w:pPr>
        <w:rPr>
          <w:rFonts w:asciiTheme="minorHAnsi" w:hAnsiTheme="minorHAnsi" w:cstheme="minorHAnsi"/>
          <w:lang w:val="en-US"/>
        </w:rPr>
      </w:pPr>
    </w:p>
    <w:p w:rsidR="00702AFD" w:rsidRDefault="00702AFD" w:rsidP="00CD7B31">
      <w:pPr>
        <w:rPr>
          <w:rFonts w:asciiTheme="minorHAnsi" w:hAnsiTheme="minorHAnsi" w:cstheme="minorHAnsi"/>
          <w:lang w:val="en-US"/>
        </w:rPr>
      </w:pPr>
    </w:p>
    <w:p w:rsidR="00A91F81" w:rsidRPr="00A91F81" w:rsidRDefault="00B71FD4" w:rsidP="005430C4">
      <w:pPr>
        <w:pStyle w:val="Content"/>
        <w:spacing w:before="0"/>
      </w:pPr>
      <w:bookmarkStart w:id="5" w:name="_Toc361643048"/>
      <w:bookmarkStart w:id="6" w:name="_Toc363718169"/>
      <w:bookmarkStart w:id="7" w:name="_Toc364326798"/>
      <w:r>
        <w:lastRenderedPageBreak/>
        <w:t>About This Document</w:t>
      </w:r>
      <w:bookmarkEnd w:id="5"/>
      <w:bookmarkEnd w:id="6"/>
      <w:bookmarkEnd w:id="7"/>
    </w:p>
    <w:p w:rsidR="00B71FD4" w:rsidRDefault="00B708BF" w:rsidP="00E1211A">
      <w:pPr>
        <w:pStyle w:val="Heading2"/>
        <w:tabs>
          <w:tab w:val="clear" w:pos="1350"/>
          <w:tab w:val="num" w:pos="720"/>
        </w:tabs>
        <w:ind w:left="720" w:hanging="720"/>
      </w:pPr>
      <w:bookmarkStart w:id="8" w:name="_Toc363718170"/>
      <w:bookmarkStart w:id="9" w:name="_Toc364326799"/>
      <w:r>
        <w:t xml:space="preserve">EMR Vendor Planning Guide </w:t>
      </w:r>
      <w:r w:rsidR="00B71FD4">
        <w:t>Purpose</w:t>
      </w:r>
      <w:bookmarkEnd w:id="8"/>
      <w:bookmarkEnd w:id="9"/>
    </w:p>
    <w:p w:rsidR="00E44F63" w:rsidRPr="00141467" w:rsidRDefault="00B71FD4" w:rsidP="00B71FD4">
      <w:pPr>
        <w:pStyle w:val="BodyCopy-Cicle13"/>
        <w:spacing w:before="120" w:after="0" w:line="240" w:lineRule="auto"/>
        <w:rPr>
          <w:rFonts w:asciiTheme="minorHAnsi" w:hAnsiTheme="minorHAnsi" w:cstheme="minorHAnsi"/>
          <w:sz w:val="22"/>
          <w:szCs w:val="22"/>
        </w:rPr>
      </w:pPr>
      <w:r w:rsidRPr="00141467">
        <w:rPr>
          <w:rFonts w:asciiTheme="minorHAnsi" w:hAnsiTheme="minorHAnsi" w:cstheme="minorHAnsi"/>
          <w:sz w:val="22"/>
          <w:szCs w:val="22"/>
        </w:rPr>
        <w:t xml:space="preserve">The EMR Vendor Planning Guide (“Guide”) </w:t>
      </w:r>
      <w:r w:rsidR="00C447D5">
        <w:rPr>
          <w:rFonts w:asciiTheme="minorHAnsi" w:hAnsiTheme="minorHAnsi" w:cstheme="minorHAnsi"/>
          <w:sz w:val="22"/>
          <w:szCs w:val="22"/>
        </w:rPr>
        <w:t xml:space="preserve">will </w:t>
      </w:r>
      <w:r w:rsidR="00D650F9">
        <w:rPr>
          <w:rFonts w:asciiTheme="minorHAnsi" w:hAnsiTheme="minorHAnsi" w:cstheme="minorHAnsi"/>
          <w:sz w:val="22"/>
          <w:szCs w:val="22"/>
        </w:rPr>
        <w:t>inform and prepare</w:t>
      </w:r>
      <w:r w:rsidRPr="00141467">
        <w:rPr>
          <w:rFonts w:asciiTheme="minorHAnsi" w:hAnsiTheme="minorHAnsi" w:cstheme="minorHAnsi"/>
          <w:sz w:val="22"/>
          <w:szCs w:val="22"/>
        </w:rPr>
        <w:t xml:space="preserve"> EMR Vendors </w:t>
      </w:r>
      <w:r w:rsidR="00D650F9">
        <w:rPr>
          <w:rFonts w:asciiTheme="minorHAnsi" w:hAnsiTheme="minorHAnsi" w:cstheme="minorHAnsi"/>
          <w:sz w:val="22"/>
          <w:szCs w:val="22"/>
        </w:rPr>
        <w:t xml:space="preserve">about the </w:t>
      </w:r>
      <w:r w:rsidR="00E07AC6" w:rsidRPr="00141467">
        <w:rPr>
          <w:rFonts w:asciiTheme="minorHAnsi" w:hAnsiTheme="minorHAnsi" w:cstheme="minorHAnsi"/>
          <w:sz w:val="22"/>
          <w:szCs w:val="22"/>
        </w:rPr>
        <w:t xml:space="preserve">Hospital Report Manager (HRM) implementation </w:t>
      </w:r>
      <w:r w:rsidRPr="00141467">
        <w:rPr>
          <w:rFonts w:asciiTheme="minorHAnsi" w:hAnsiTheme="minorHAnsi" w:cstheme="minorHAnsi"/>
          <w:sz w:val="22"/>
          <w:szCs w:val="22"/>
        </w:rPr>
        <w:t>process</w:t>
      </w:r>
      <w:r w:rsidR="00E44F63" w:rsidRPr="00141467">
        <w:rPr>
          <w:rFonts w:asciiTheme="minorHAnsi" w:hAnsiTheme="minorHAnsi" w:cstheme="minorHAnsi"/>
          <w:sz w:val="22"/>
          <w:szCs w:val="22"/>
        </w:rPr>
        <w:t xml:space="preserve"> </w:t>
      </w:r>
      <w:r w:rsidR="00D650F9">
        <w:rPr>
          <w:rFonts w:asciiTheme="minorHAnsi" w:hAnsiTheme="minorHAnsi" w:cstheme="minorHAnsi"/>
          <w:sz w:val="22"/>
          <w:szCs w:val="22"/>
        </w:rPr>
        <w:t xml:space="preserve">defined by OntarioMD. The Guide </w:t>
      </w:r>
      <w:r w:rsidR="00AB5676">
        <w:rPr>
          <w:rFonts w:asciiTheme="minorHAnsi" w:hAnsiTheme="minorHAnsi" w:cstheme="minorHAnsi"/>
          <w:sz w:val="22"/>
          <w:szCs w:val="22"/>
        </w:rPr>
        <w:t xml:space="preserve">is </w:t>
      </w:r>
      <w:r w:rsidR="00AB5676" w:rsidRPr="00141467">
        <w:rPr>
          <w:rFonts w:asciiTheme="minorHAnsi" w:hAnsiTheme="minorHAnsi" w:cstheme="minorHAnsi"/>
          <w:sz w:val="22"/>
          <w:szCs w:val="22"/>
        </w:rPr>
        <w:t>focused</w:t>
      </w:r>
      <w:r w:rsidR="00EE34DE" w:rsidRPr="00141467">
        <w:rPr>
          <w:rFonts w:asciiTheme="minorHAnsi" w:hAnsiTheme="minorHAnsi" w:cstheme="minorHAnsi"/>
          <w:sz w:val="22"/>
          <w:szCs w:val="22"/>
        </w:rPr>
        <w:t xml:space="preserve"> on </w:t>
      </w:r>
      <w:r w:rsidR="00E44F63" w:rsidRPr="00141467">
        <w:rPr>
          <w:rFonts w:asciiTheme="minorHAnsi" w:hAnsiTheme="minorHAnsi" w:cstheme="minorHAnsi"/>
          <w:sz w:val="22"/>
          <w:szCs w:val="22"/>
        </w:rPr>
        <w:t xml:space="preserve">the </w:t>
      </w:r>
      <w:r w:rsidR="00EE34DE" w:rsidRPr="00141467">
        <w:rPr>
          <w:rFonts w:asciiTheme="minorHAnsi" w:hAnsiTheme="minorHAnsi" w:cstheme="minorHAnsi"/>
          <w:sz w:val="22"/>
          <w:szCs w:val="22"/>
        </w:rPr>
        <w:t xml:space="preserve">EMR Vendors </w:t>
      </w:r>
      <w:r w:rsidRPr="00141467">
        <w:rPr>
          <w:rFonts w:asciiTheme="minorHAnsi" w:hAnsiTheme="minorHAnsi" w:cstheme="minorHAnsi"/>
          <w:sz w:val="22"/>
          <w:szCs w:val="22"/>
        </w:rPr>
        <w:t xml:space="preserve">activities and responsibilities </w:t>
      </w:r>
      <w:r w:rsidR="00D650F9">
        <w:rPr>
          <w:rFonts w:asciiTheme="minorHAnsi" w:hAnsiTheme="minorHAnsi" w:cstheme="minorHAnsi"/>
          <w:sz w:val="22"/>
          <w:szCs w:val="22"/>
        </w:rPr>
        <w:t>to be completed with the</w:t>
      </w:r>
      <w:r w:rsidR="00644F13" w:rsidRPr="00141467">
        <w:rPr>
          <w:rFonts w:asciiTheme="minorHAnsi" w:hAnsiTheme="minorHAnsi" w:cstheme="minorHAnsi"/>
          <w:sz w:val="22"/>
          <w:szCs w:val="22"/>
        </w:rPr>
        <w:t xml:space="preserve"> </w:t>
      </w:r>
      <w:r w:rsidRPr="00141467">
        <w:rPr>
          <w:rFonts w:asciiTheme="minorHAnsi" w:hAnsiTheme="minorHAnsi" w:cstheme="minorHAnsi"/>
          <w:sz w:val="22"/>
          <w:szCs w:val="22"/>
        </w:rPr>
        <w:t xml:space="preserve">Clinician Practices </w:t>
      </w:r>
      <w:r w:rsidR="00D650F9">
        <w:rPr>
          <w:rFonts w:asciiTheme="minorHAnsi" w:hAnsiTheme="minorHAnsi" w:cstheme="minorHAnsi"/>
          <w:sz w:val="22"/>
          <w:szCs w:val="22"/>
        </w:rPr>
        <w:t xml:space="preserve">preparing </w:t>
      </w:r>
      <w:r w:rsidR="00AB5676" w:rsidRPr="00141467">
        <w:rPr>
          <w:rFonts w:asciiTheme="minorHAnsi" w:hAnsiTheme="minorHAnsi" w:cstheme="minorHAnsi"/>
          <w:sz w:val="22"/>
          <w:szCs w:val="22"/>
        </w:rPr>
        <w:t>to use</w:t>
      </w:r>
      <w:r w:rsidR="00644F13" w:rsidRPr="00141467">
        <w:rPr>
          <w:rFonts w:asciiTheme="minorHAnsi" w:hAnsiTheme="minorHAnsi" w:cstheme="minorHAnsi"/>
          <w:sz w:val="22"/>
          <w:szCs w:val="22"/>
        </w:rPr>
        <w:t xml:space="preserve"> HRM</w:t>
      </w:r>
      <w:r w:rsidR="00C447D5">
        <w:rPr>
          <w:rFonts w:asciiTheme="minorHAnsi" w:hAnsiTheme="minorHAnsi" w:cstheme="minorHAnsi"/>
          <w:sz w:val="22"/>
          <w:szCs w:val="22"/>
        </w:rPr>
        <w:t xml:space="preserve"> and assumes the EMR vendor has received Approval of the HRM functionality.</w:t>
      </w:r>
    </w:p>
    <w:p w:rsidR="00B71FD4" w:rsidRPr="00141467" w:rsidRDefault="00B71FD4" w:rsidP="00B71FD4">
      <w:pPr>
        <w:pStyle w:val="BodyCopy-Cicle13"/>
        <w:spacing w:before="120" w:after="0" w:line="240" w:lineRule="auto"/>
        <w:rPr>
          <w:rFonts w:asciiTheme="minorHAnsi" w:hAnsiTheme="minorHAnsi" w:cstheme="minorHAnsi"/>
          <w:sz w:val="22"/>
          <w:szCs w:val="22"/>
        </w:rPr>
      </w:pPr>
      <w:r w:rsidRPr="00141467">
        <w:rPr>
          <w:rFonts w:asciiTheme="minorHAnsi" w:hAnsiTheme="minorHAnsi" w:cstheme="minorHAnsi"/>
          <w:sz w:val="22"/>
          <w:szCs w:val="22"/>
        </w:rPr>
        <w:t xml:space="preserve">OntarioMD </w:t>
      </w:r>
      <w:r w:rsidR="00C447D5">
        <w:rPr>
          <w:rFonts w:asciiTheme="minorHAnsi" w:hAnsiTheme="minorHAnsi" w:cstheme="minorHAnsi"/>
          <w:sz w:val="22"/>
          <w:szCs w:val="22"/>
        </w:rPr>
        <w:t>wants to</w:t>
      </w:r>
      <w:r w:rsidRPr="00141467">
        <w:rPr>
          <w:rFonts w:asciiTheme="minorHAnsi" w:hAnsiTheme="minorHAnsi" w:cstheme="minorHAnsi"/>
          <w:sz w:val="22"/>
          <w:szCs w:val="22"/>
        </w:rPr>
        <w:t xml:space="preserve"> partner </w:t>
      </w:r>
      <w:r w:rsidR="00C447D5">
        <w:rPr>
          <w:rFonts w:asciiTheme="minorHAnsi" w:hAnsiTheme="minorHAnsi" w:cstheme="minorHAnsi"/>
          <w:sz w:val="22"/>
          <w:szCs w:val="22"/>
        </w:rPr>
        <w:t xml:space="preserve">and support </w:t>
      </w:r>
      <w:r w:rsidRPr="00141467">
        <w:rPr>
          <w:rFonts w:asciiTheme="minorHAnsi" w:hAnsiTheme="minorHAnsi" w:cstheme="minorHAnsi"/>
          <w:sz w:val="22"/>
          <w:szCs w:val="22"/>
        </w:rPr>
        <w:t xml:space="preserve">EMR </w:t>
      </w:r>
      <w:r w:rsidR="00C447D5">
        <w:rPr>
          <w:rFonts w:asciiTheme="minorHAnsi" w:hAnsiTheme="minorHAnsi" w:cstheme="minorHAnsi"/>
          <w:sz w:val="22"/>
          <w:szCs w:val="22"/>
        </w:rPr>
        <w:t>v</w:t>
      </w:r>
      <w:r w:rsidRPr="00141467">
        <w:rPr>
          <w:rFonts w:asciiTheme="minorHAnsi" w:hAnsiTheme="minorHAnsi" w:cstheme="minorHAnsi"/>
          <w:sz w:val="22"/>
          <w:szCs w:val="22"/>
        </w:rPr>
        <w:t xml:space="preserve">endors for a smooth HRM </w:t>
      </w:r>
      <w:r w:rsidR="00B708BF" w:rsidRPr="00141467">
        <w:rPr>
          <w:rFonts w:asciiTheme="minorHAnsi" w:hAnsiTheme="minorHAnsi" w:cstheme="minorHAnsi"/>
          <w:sz w:val="22"/>
          <w:szCs w:val="22"/>
        </w:rPr>
        <w:t>implementation</w:t>
      </w:r>
      <w:r w:rsidRPr="00141467">
        <w:rPr>
          <w:rFonts w:asciiTheme="minorHAnsi" w:hAnsiTheme="minorHAnsi" w:cstheme="minorHAnsi"/>
          <w:sz w:val="22"/>
          <w:szCs w:val="22"/>
        </w:rPr>
        <w:t xml:space="preserve"> process</w:t>
      </w:r>
      <w:r w:rsidR="00E44F63" w:rsidRPr="00141467">
        <w:rPr>
          <w:rFonts w:asciiTheme="minorHAnsi" w:hAnsiTheme="minorHAnsi" w:cstheme="minorHAnsi"/>
          <w:sz w:val="22"/>
          <w:szCs w:val="22"/>
        </w:rPr>
        <w:t xml:space="preserve">, to ensure that </w:t>
      </w:r>
      <w:r w:rsidR="00C447D5">
        <w:rPr>
          <w:rFonts w:asciiTheme="minorHAnsi" w:hAnsiTheme="minorHAnsi" w:cstheme="minorHAnsi"/>
          <w:sz w:val="22"/>
          <w:szCs w:val="22"/>
        </w:rPr>
        <w:t xml:space="preserve">clients with a Funding Eligible </w:t>
      </w:r>
      <w:r w:rsidR="00B708BF" w:rsidRPr="00141467">
        <w:rPr>
          <w:rFonts w:asciiTheme="minorHAnsi" w:hAnsiTheme="minorHAnsi" w:cstheme="minorHAnsi"/>
          <w:sz w:val="22"/>
          <w:szCs w:val="22"/>
        </w:rPr>
        <w:t xml:space="preserve">EMR Offering </w:t>
      </w:r>
      <w:r w:rsidR="00C447D5">
        <w:rPr>
          <w:rFonts w:asciiTheme="minorHAnsi" w:hAnsiTheme="minorHAnsi" w:cstheme="minorHAnsi"/>
          <w:sz w:val="22"/>
          <w:szCs w:val="22"/>
        </w:rPr>
        <w:t>are</w:t>
      </w:r>
      <w:r w:rsidR="00E44F63" w:rsidRPr="00141467">
        <w:rPr>
          <w:rFonts w:asciiTheme="minorHAnsi" w:hAnsiTheme="minorHAnsi" w:cstheme="minorHAnsi"/>
          <w:sz w:val="22"/>
          <w:szCs w:val="22"/>
        </w:rPr>
        <w:t xml:space="preserve"> </w:t>
      </w:r>
      <w:r w:rsidR="00B708BF" w:rsidRPr="00141467">
        <w:rPr>
          <w:rFonts w:asciiTheme="minorHAnsi" w:hAnsiTheme="minorHAnsi" w:cstheme="minorHAnsi"/>
          <w:sz w:val="22"/>
          <w:szCs w:val="22"/>
        </w:rPr>
        <w:t xml:space="preserve">successfully </w:t>
      </w:r>
      <w:r w:rsidR="00E44F63" w:rsidRPr="00141467">
        <w:rPr>
          <w:rFonts w:asciiTheme="minorHAnsi" w:hAnsiTheme="minorHAnsi" w:cstheme="minorHAnsi"/>
          <w:sz w:val="22"/>
          <w:szCs w:val="22"/>
        </w:rPr>
        <w:t xml:space="preserve">connected to HRM </w:t>
      </w:r>
      <w:r w:rsidR="00C447D5">
        <w:rPr>
          <w:rFonts w:asciiTheme="minorHAnsi" w:hAnsiTheme="minorHAnsi" w:cstheme="minorHAnsi"/>
          <w:sz w:val="22"/>
          <w:szCs w:val="22"/>
        </w:rPr>
        <w:t xml:space="preserve">to </w:t>
      </w:r>
      <w:r w:rsidR="00B708BF" w:rsidRPr="00141467">
        <w:rPr>
          <w:rFonts w:asciiTheme="minorHAnsi" w:hAnsiTheme="minorHAnsi" w:cstheme="minorHAnsi"/>
          <w:sz w:val="22"/>
          <w:szCs w:val="22"/>
        </w:rPr>
        <w:t xml:space="preserve">meet </w:t>
      </w:r>
      <w:r w:rsidR="00C447D5">
        <w:rPr>
          <w:rFonts w:asciiTheme="minorHAnsi" w:hAnsiTheme="minorHAnsi" w:cstheme="minorHAnsi"/>
          <w:sz w:val="22"/>
          <w:szCs w:val="22"/>
        </w:rPr>
        <w:t xml:space="preserve">Provincial </w:t>
      </w:r>
      <w:r w:rsidR="00E44F63" w:rsidRPr="00141467">
        <w:rPr>
          <w:rFonts w:asciiTheme="minorHAnsi" w:hAnsiTheme="minorHAnsi" w:cstheme="minorHAnsi"/>
          <w:sz w:val="22"/>
          <w:szCs w:val="22"/>
        </w:rPr>
        <w:t>deployment targets</w:t>
      </w:r>
      <w:r w:rsidRPr="00141467">
        <w:rPr>
          <w:rFonts w:asciiTheme="minorHAnsi" w:hAnsiTheme="minorHAnsi" w:cstheme="minorHAnsi"/>
          <w:sz w:val="22"/>
          <w:szCs w:val="22"/>
        </w:rPr>
        <w:t>.</w:t>
      </w:r>
    </w:p>
    <w:p w:rsidR="00C54D63" w:rsidRDefault="00C54D63" w:rsidP="00B71FD4">
      <w:pPr>
        <w:pStyle w:val="BodyCopy-Cicle13"/>
        <w:spacing w:before="120" w:after="0" w:line="240" w:lineRule="auto"/>
        <w:rPr>
          <w:rFonts w:asciiTheme="minorHAnsi" w:hAnsiTheme="minorHAnsi" w:cstheme="minorHAnsi"/>
          <w:sz w:val="24"/>
        </w:rPr>
      </w:pPr>
      <w:r w:rsidRPr="00C54D63">
        <w:rPr>
          <w:rFonts w:asciiTheme="minorHAnsi" w:hAnsiTheme="minorHAnsi" w:cstheme="minorHAnsi"/>
          <w:b/>
          <w:sz w:val="24"/>
        </w:rPr>
        <w:t>NOTE</w:t>
      </w:r>
      <w:r>
        <w:rPr>
          <w:rFonts w:asciiTheme="minorHAnsi" w:hAnsiTheme="minorHAnsi" w:cstheme="minorHAnsi"/>
          <w:sz w:val="24"/>
        </w:rPr>
        <w:t>:</w:t>
      </w:r>
    </w:p>
    <w:p w:rsidR="00C447D5" w:rsidRDefault="00C07900" w:rsidP="00C54D63">
      <w:pPr>
        <w:pStyle w:val="BodyCopy-Cicle13"/>
        <w:tabs>
          <w:tab w:val="right" w:pos="10530"/>
        </w:tabs>
        <w:spacing w:before="60" w:after="0" w:line="240" w:lineRule="auto"/>
        <w:rPr>
          <w:rFonts w:asciiTheme="minorHAnsi" w:hAnsiTheme="minorHAnsi" w:cstheme="minorHAnsi"/>
          <w:sz w:val="22"/>
          <w:szCs w:val="22"/>
        </w:rPr>
      </w:pPr>
      <w:r>
        <w:rPr>
          <w:rFonts w:asciiTheme="minorHAnsi" w:hAnsiTheme="minorHAnsi" w:cstheme="minorHAnsi"/>
          <w:sz w:val="22"/>
          <w:szCs w:val="22"/>
        </w:rPr>
        <w:t>T</w:t>
      </w:r>
      <w:r w:rsidR="00B71FD4" w:rsidRPr="00141467">
        <w:rPr>
          <w:rFonts w:asciiTheme="minorHAnsi" w:hAnsiTheme="minorHAnsi" w:cstheme="minorHAnsi"/>
          <w:sz w:val="22"/>
          <w:szCs w:val="22"/>
        </w:rPr>
        <w:t>his Guide</w:t>
      </w:r>
      <w:r>
        <w:rPr>
          <w:rFonts w:asciiTheme="minorHAnsi" w:hAnsiTheme="minorHAnsi" w:cstheme="minorHAnsi"/>
          <w:sz w:val="22"/>
          <w:szCs w:val="22"/>
        </w:rPr>
        <w:t xml:space="preserve"> complements</w:t>
      </w:r>
      <w:r w:rsidR="00B71FD4" w:rsidRPr="00141467">
        <w:rPr>
          <w:rFonts w:asciiTheme="minorHAnsi" w:hAnsiTheme="minorHAnsi" w:cstheme="minorHAnsi"/>
          <w:sz w:val="22"/>
          <w:szCs w:val="22"/>
        </w:rPr>
        <w:t xml:space="preserve"> </w:t>
      </w:r>
      <w:r w:rsidR="00C447D5">
        <w:rPr>
          <w:rFonts w:asciiTheme="minorHAnsi" w:hAnsiTheme="minorHAnsi" w:cstheme="minorHAnsi"/>
          <w:sz w:val="22"/>
          <w:szCs w:val="22"/>
        </w:rPr>
        <w:t xml:space="preserve">the </w:t>
      </w:r>
      <w:r w:rsidR="00B71FD4" w:rsidRPr="00141467">
        <w:rPr>
          <w:rFonts w:asciiTheme="minorHAnsi" w:hAnsiTheme="minorHAnsi" w:cstheme="minorHAnsi"/>
          <w:sz w:val="22"/>
          <w:szCs w:val="22"/>
        </w:rPr>
        <w:t xml:space="preserve">HRM </w:t>
      </w:r>
      <w:r w:rsidR="00C447D5">
        <w:rPr>
          <w:rFonts w:asciiTheme="minorHAnsi" w:hAnsiTheme="minorHAnsi" w:cstheme="minorHAnsi"/>
          <w:sz w:val="22"/>
          <w:szCs w:val="22"/>
        </w:rPr>
        <w:t xml:space="preserve">Reference Site Phase Guidelines for EMR vendors. </w:t>
      </w:r>
    </w:p>
    <w:p w:rsidR="00DA1635" w:rsidRDefault="00C447D5" w:rsidP="00C54D63">
      <w:pPr>
        <w:pStyle w:val="BodyCopy-Cicle13"/>
        <w:tabs>
          <w:tab w:val="right" w:pos="10530"/>
        </w:tabs>
        <w:spacing w:before="60" w:after="0" w:line="240" w:lineRule="auto"/>
        <w:rPr>
          <w:rFonts w:asciiTheme="minorHAnsi" w:hAnsiTheme="minorHAnsi" w:cstheme="minorHAnsi"/>
          <w:sz w:val="22"/>
          <w:szCs w:val="22"/>
        </w:rPr>
      </w:pPr>
      <w:r>
        <w:rPr>
          <w:rFonts w:asciiTheme="minorHAnsi" w:hAnsiTheme="minorHAnsi" w:cstheme="minorHAnsi"/>
          <w:sz w:val="22"/>
          <w:szCs w:val="22"/>
        </w:rPr>
        <w:t>As well, Practices will have similar information provided in the</w:t>
      </w:r>
      <w:r w:rsidR="00B71FD4" w:rsidRPr="00141467">
        <w:rPr>
          <w:rFonts w:asciiTheme="minorHAnsi" w:hAnsiTheme="minorHAnsi" w:cstheme="minorHAnsi"/>
          <w:sz w:val="22"/>
          <w:szCs w:val="22"/>
        </w:rPr>
        <w:t xml:space="preserve"> Clinician Practice Planning Guide </w:t>
      </w:r>
      <w:r w:rsidR="00B708BF" w:rsidRPr="00141467">
        <w:rPr>
          <w:rFonts w:asciiTheme="minorHAnsi" w:hAnsiTheme="minorHAnsi" w:cstheme="minorHAnsi"/>
          <w:sz w:val="22"/>
          <w:szCs w:val="22"/>
        </w:rPr>
        <w:t>and the HRM IT Operations Guide</w:t>
      </w:r>
      <w:r w:rsidR="0073749A">
        <w:rPr>
          <w:rFonts w:asciiTheme="minorHAnsi" w:hAnsiTheme="minorHAnsi" w:cstheme="minorHAnsi"/>
          <w:sz w:val="22"/>
          <w:szCs w:val="22"/>
        </w:rPr>
        <w:t>.</w:t>
      </w:r>
    </w:p>
    <w:p w:rsidR="00B71FD4" w:rsidRPr="00B71FD4" w:rsidRDefault="00B71FD4" w:rsidP="00E1211A">
      <w:pPr>
        <w:pStyle w:val="Heading2"/>
        <w:tabs>
          <w:tab w:val="clear" w:pos="1350"/>
          <w:tab w:val="num" w:pos="720"/>
        </w:tabs>
        <w:spacing w:before="480"/>
        <w:ind w:left="720" w:hanging="720"/>
      </w:pPr>
      <w:bookmarkStart w:id="10" w:name="_Toc363718171"/>
      <w:bookmarkStart w:id="11" w:name="_Toc364326800"/>
      <w:r>
        <w:t>How to Use the Guide</w:t>
      </w:r>
      <w:bookmarkEnd w:id="10"/>
      <w:bookmarkEnd w:id="11"/>
    </w:p>
    <w:p w:rsidR="00C447D5" w:rsidRDefault="00B71FD4" w:rsidP="005762A8">
      <w:pPr>
        <w:pStyle w:val="BodyCopy-Cicle13"/>
        <w:spacing w:before="120" w:after="0" w:line="240" w:lineRule="auto"/>
        <w:rPr>
          <w:rFonts w:asciiTheme="minorHAnsi" w:hAnsiTheme="minorHAnsi" w:cstheme="minorHAnsi"/>
          <w:sz w:val="22"/>
          <w:szCs w:val="22"/>
        </w:rPr>
      </w:pPr>
      <w:r w:rsidRPr="00141467">
        <w:rPr>
          <w:rFonts w:asciiTheme="minorHAnsi" w:hAnsiTheme="minorHAnsi" w:cstheme="minorHAnsi"/>
          <w:sz w:val="22"/>
          <w:szCs w:val="22"/>
        </w:rPr>
        <w:t xml:space="preserve">This </w:t>
      </w:r>
      <w:r w:rsidR="003E04A5" w:rsidRPr="00141467">
        <w:rPr>
          <w:rFonts w:asciiTheme="minorHAnsi" w:hAnsiTheme="minorHAnsi" w:cstheme="minorHAnsi"/>
          <w:sz w:val="22"/>
          <w:szCs w:val="22"/>
        </w:rPr>
        <w:t xml:space="preserve">Guide </w:t>
      </w:r>
      <w:r w:rsidR="00EE34DE" w:rsidRPr="00141467">
        <w:rPr>
          <w:rFonts w:asciiTheme="minorHAnsi" w:hAnsiTheme="minorHAnsi" w:cstheme="minorHAnsi"/>
          <w:sz w:val="22"/>
          <w:szCs w:val="22"/>
        </w:rPr>
        <w:t>describes</w:t>
      </w:r>
      <w:r w:rsidRPr="00141467">
        <w:rPr>
          <w:rFonts w:asciiTheme="minorHAnsi" w:hAnsiTheme="minorHAnsi" w:cstheme="minorHAnsi"/>
          <w:sz w:val="22"/>
          <w:szCs w:val="22"/>
        </w:rPr>
        <w:t xml:space="preserve"> </w:t>
      </w:r>
      <w:r w:rsidR="00C54D63" w:rsidRPr="00141467">
        <w:rPr>
          <w:rFonts w:asciiTheme="minorHAnsi" w:hAnsiTheme="minorHAnsi" w:cstheme="minorHAnsi"/>
          <w:sz w:val="22"/>
          <w:szCs w:val="22"/>
        </w:rPr>
        <w:t xml:space="preserve">the </w:t>
      </w:r>
      <w:r w:rsidRPr="00141467">
        <w:rPr>
          <w:rFonts w:asciiTheme="minorHAnsi" w:hAnsiTheme="minorHAnsi" w:cstheme="minorHAnsi"/>
          <w:sz w:val="22"/>
          <w:szCs w:val="22"/>
        </w:rPr>
        <w:t xml:space="preserve">role and responsibilities </w:t>
      </w:r>
      <w:r w:rsidR="00C54D63" w:rsidRPr="00141467">
        <w:rPr>
          <w:rFonts w:asciiTheme="minorHAnsi" w:hAnsiTheme="minorHAnsi" w:cstheme="minorHAnsi"/>
          <w:sz w:val="22"/>
          <w:szCs w:val="22"/>
        </w:rPr>
        <w:t>of the EMR Vendors</w:t>
      </w:r>
      <w:r w:rsidR="00EE34DE" w:rsidRPr="00141467">
        <w:rPr>
          <w:rFonts w:asciiTheme="minorHAnsi" w:hAnsiTheme="minorHAnsi" w:cstheme="minorHAnsi"/>
          <w:sz w:val="22"/>
          <w:szCs w:val="22"/>
        </w:rPr>
        <w:t xml:space="preserve"> </w:t>
      </w:r>
      <w:r w:rsidR="00C447D5">
        <w:rPr>
          <w:rFonts w:asciiTheme="minorHAnsi" w:hAnsiTheme="minorHAnsi" w:cstheme="minorHAnsi"/>
          <w:sz w:val="22"/>
          <w:szCs w:val="22"/>
        </w:rPr>
        <w:t xml:space="preserve">throughout </w:t>
      </w:r>
      <w:r w:rsidRPr="00141467">
        <w:rPr>
          <w:rFonts w:asciiTheme="minorHAnsi" w:hAnsiTheme="minorHAnsi" w:cstheme="minorHAnsi"/>
          <w:sz w:val="22"/>
          <w:szCs w:val="22"/>
        </w:rPr>
        <w:t>the deployment activities</w:t>
      </w:r>
      <w:r w:rsidR="005D7803" w:rsidRPr="00141467">
        <w:rPr>
          <w:rFonts w:asciiTheme="minorHAnsi" w:hAnsiTheme="minorHAnsi" w:cstheme="minorHAnsi"/>
          <w:sz w:val="22"/>
          <w:szCs w:val="22"/>
        </w:rPr>
        <w:t xml:space="preserve"> as </w:t>
      </w:r>
      <w:r w:rsidR="00C447D5">
        <w:rPr>
          <w:rFonts w:asciiTheme="minorHAnsi" w:hAnsiTheme="minorHAnsi" w:cstheme="minorHAnsi"/>
          <w:sz w:val="22"/>
          <w:szCs w:val="22"/>
        </w:rPr>
        <w:t>defined in the OntarioMD Adoption Activities</w:t>
      </w:r>
      <w:r w:rsidR="005D7803" w:rsidRPr="00141467">
        <w:rPr>
          <w:rFonts w:asciiTheme="minorHAnsi" w:hAnsiTheme="minorHAnsi" w:cstheme="minorHAnsi"/>
          <w:sz w:val="22"/>
          <w:szCs w:val="22"/>
        </w:rPr>
        <w:t>.</w:t>
      </w:r>
      <w:r w:rsidR="00B708BF" w:rsidRPr="00141467">
        <w:rPr>
          <w:rFonts w:asciiTheme="minorHAnsi" w:hAnsiTheme="minorHAnsi" w:cstheme="minorHAnsi"/>
          <w:sz w:val="22"/>
          <w:szCs w:val="22"/>
        </w:rPr>
        <w:t xml:space="preserve">  </w:t>
      </w:r>
    </w:p>
    <w:p w:rsidR="00C447D5" w:rsidRPr="00141467" w:rsidRDefault="00F1250A" w:rsidP="00C447D5">
      <w:pPr>
        <w:pStyle w:val="BodyCopy-Cicle13"/>
        <w:tabs>
          <w:tab w:val="right" w:pos="10530"/>
        </w:tabs>
        <w:spacing w:before="240" w:after="0" w:line="240" w:lineRule="auto"/>
        <w:rPr>
          <w:rFonts w:asciiTheme="minorHAnsi" w:hAnsiTheme="minorHAnsi" w:cstheme="minorHAnsi"/>
          <w:sz w:val="22"/>
          <w:szCs w:val="22"/>
        </w:rPr>
      </w:pPr>
      <w:r>
        <w:rPr>
          <w:rFonts w:asciiTheme="minorHAnsi" w:hAnsiTheme="minorHAnsi" w:cstheme="minorHAnsi"/>
          <w:sz w:val="22"/>
          <w:szCs w:val="22"/>
        </w:rPr>
        <w:t>Throughout t</w:t>
      </w:r>
      <w:r w:rsidR="00B4232C" w:rsidRPr="00141467">
        <w:rPr>
          <w:rFonts w:asciiTheme="minorHAnsi" w:hAnsiTheme="minorHAnsi" w:cstheme="minorHAnsi"/>
          <w:sz w:val="22"/>
          <w:szCs w:val="22"/>
        </w:rPr>
        <w:t>he Guide</w:t>
      </w:r>
      <w:r w:rsidR="00B71FD4" w:rsidRPr="00141467">
        <w:rPr>
          <w:rFonts w:asciiTheme="minorHAnsi" w:hAnsiTheme="minorHAnsi" w:cstheme="minorHAnsi"/>
          <w:sz w:val="22"/>
          <w:szCs w:val="22"/>
        </w:rPr>
        <w:t xml:space="preserve"> </w:t>
      </w:r>
      <w:r>
        <w:rPr>
          <w:rFonts w:asciiTheme="minorHAnsi" w:hAnsiTheme="minorHAnsi" w:cstheme="minorHAnsi"/>
          <w:sz w:val="22"/>
          <w:szCs w:val="22"/>
        </w:rPr>
        <w:t>r</w:t>
      </w:r>
      <w:r w:rsidR="00C54D63" w:rsidRPr="00141467">
        <w:rPr>
          <w:rFonts w:asciiTheme="minorHAnsi" w:hAnsiTheme="minorHAnsi" w:cstheme="minorHAnsi"/>
          <w:sz w:val="22"/>
          <w:szCs w:val="22"/>
        </w:rPr>
        <w:t>efer</w:t>
      </w:r>
      <w:r w:rsidR="00C447D5">
        <w:rPr>
          <w:rFonts w:asciiTheme="minorHAnsi" w:hAnsiTheme="minorHAnsi" w:cstheme="minorHAnsi"/>
          <w:sz w:val="22"/>
          <w:szCs w:val="22"/>
        </w:rPr>
        <w:t>ence</w:t>
      </w:r>
      <w:r>
        <w:rPr>
          <w:rFonts w:asciiTheme="minorHAnsi" w:hAnsiTheme="minorHAnsi" w:cstheme="minorHAnsi"/>
          <w:sz w:val="22"/>
          <w:szCs w:val="22"/>
        </w:rPr>
        <w:t>s</w:t>
      </w:r>
      <w:r w:rsidR="00C54D63" w:rsidRPr="00141467">
        <w:rPr>
          <w:rFonts w:asciiTheme="minorHAnsi" w:hAnsiTheme="minorHAnsi" w:cstheme="minorHAnsi"/>
          <w:sz w:val="22"/>
          <w:szCs w:val="22"/>
        </w:rPr>
        <w:t xml:space="preserve"> </w:t>
      </w:r>
      <w:r>
        <w:rPr>
          <w:rFonts w:asciiTheme="minorHAnsi" w:hAnsiTheme="minorHAnsi" w:cstheme="minorHAnsi"/>
          <w:sz w:val="22"/>
          <w:szCs w:val="22"/>
        </w:rPr>
        <w:t xml:space="preserve">will be made </w:t>
      </w:r>
      <w:r w:rsidR="00C54D63" w:rsidRPr="00141467">
        <w:rPr>
          <w:rFonts w:asciiTheme="minorHAnsi" w:hAnsiTheme="minorHAnsi" w:cstheme="minorHAnsi"/>
          <w:sz w:val="22"/>
          <w:szCs w:val="22"/>
        </w:rPr>
        <w:t>to</w:t>
      </w:r>
      <w:r w:rsidR="00B71FD4" w:rsidRPr="00141467">
        <w:rPr>
          <w:rFonts w:asciiTheme="minorHAnsi" w:hAnsiTheme="minorHAnsi" w:cstheme="minorHAnsi"/>
          <w:sz w:val="22"/>
          <w:szCs w:val="22"/>
        </w:rPr>
        <w:t xml:space="preserve"> supporting </w:t>
      </w:r>
      <w:r>
        <w:rPr>
          <w:rFonts w:asciiTheme="minorHAnsi" w:hAnsiTheme="minorHAnsi" w:cstheme="minorHAnsi"/>
          <w:sz w:val="22"/>
          <w:szCs w:val="22"/>
        </w:rPr>
        <w:t xml:space="preserve">documentation </w:t>
      </w:r>
      <w:r w:rsidR="00B71FD4" w:rsidRPr="00141467">
        <w:rPr>
          <w:rFonts w:asciiTheme="minorHAnsi" w:hAnsiTheme="minorHAnsi" w:cstheme="minorHAnsi"/>
          <w:sz w:val="22"/>
          <w:szCs w:val="22"/>
        </w:rPr>
        <w:t xml:space="preserve">available on the OntarioMD </w:t>
      </w:r>
      <w:r w:rsidR="00216AC1" w:rsidRPr="00141467">
        <w:rPr>
          <w:rFonts w:asciiTheme="minorHAnsi" w:hAnsiTheme="minorHAnsi" w:cstheme="minorHAnsi"/>
          <w:sz w:val="22"/>
          <w:szCs w:val="22"/>
        </w:rPr>
        <w:t xml:space="preserve">portal or </w:t>
      </w:r>
      <w:r w:rsidR="00C54D63" w:rsidRPr="00141467">
        <w:rPr>
          <w:rFonts w:asciiTheme="minorHAnsi" w:hAnsiTheme="minorHAnsi" w:cstheme="minorHAnsi"/>
          <w:sz w:val="22"/>
          <w:szCs w:val="22"/>
        </w:rPr>
        <w:t>may be provided to the</w:t>
      </w:r>
      <w:r w:rsidR="00216AC1" w:rsidRPr="00141467">
        <w:rPr>
          <w:rFonts w:asciiTheme="minorHAnsi" w:hAnsiTheme="minorHAnsi" w:cstheme="minorHAnsi"/>
          <w:sz w:val="22"/>
          <w:szCs w:val="22"/>
        </w:rPr>
        <w:t xml:space="preserve"> EMR Vendor</w:t>
      </w:r>
      <w:r w:rsidR="00C447D5">
        <w:rPr>
          <w:rFonts w:asciiTheme="minorHAnsi" w:hAnsiTheme="minorHAnsi" w:cstheme="minorHAnsi"/>
          <w:sz w:val="22"/>
          <w:szCs w:val="22"/>
        </w:rPr>
        <w:t xml:space="preserve"> as outlined </w:t>
      </w:r>
      <w:r w:rsidR="00C447D5" w:rsidRPr="00F1250A">
        <w:rPr>
          <w:rFonts w:asciiTheme="minorHAnsi" w:hAnsiTheme="minorHAnsi" w:cstheme="minorHAnsi"/>
          <w:sz w:val="22"/>
          <w:szCs w:val="22"/>
        </w:rPr>
        <w:t>in Attachment B</w:t>
      </w:r>
      <w:r w:rsidRPr="00F1250A">
        <w:rPr>
          <w:rFonts w:asciiTheme="minorHAnsi" w:hAnsiTheme="minorHAnsi" w:cstheme="minorHAnsi"/>
          <w:sz w:val="22"/>
          <w:szCs w:val="22"/>
        </w:rPr>
        <w:t>: Related Documents and References</w:t>
      </w:r>
      <w:r w:rsidR="00C447D5" w:rsidRPr="00F1250A">
        <w:rPr>
          <w:rFonts w:asciiTheme="minorHAnsi" w:hAnsiTheme="minorHAnsi" w:cstheme="minorHAnsi"/>
          <w:sz w:val="22"/>
          <w:szCs w:val="22"/>
        </w:rPr>
        <w:t>.</w:t>
      </w:r>
    </w:p>
    <w:p w:rsidR="00C320D8" w:rsidRDefault="00C320D8" w:rsidP="00A91F81">
      <w:pPr>
        <w:pStyle w:val="BodyCopy-Cicle13"/>
        <w:rPr>
          <w:rFonts w:asciiTheme="minorHAnsi" w:hAnsiTheme="minorHAnsi" w:cstheme="minorHAnsi"/>
          <w:sz w:val="24"/>
        </w:rPr>
        <w:sectPr w:rsidR="00C320D8" w:rsidSect="00B5484F">
          <w:headerReference w:type="default" r:id="rId13"/>
          <w:pgSz w:w="12240" w:h="15840"/>
          <w:pgMar w:top="990" w:right="990" w:bottom="1260" w:left="990" w:header="360" w:footer="562" w:gutter="0"/>
          <w:cols w:space="720"/>
          <w:noEndnote/>
          <w:docGrid w:linePitch="326"/>
        </w:sectPr>
      </w:pPr>
    </w:p>
    <w:p w:rsidR="00A91F81" w:rsidRDefault="00A91F81" w:rsidP="00B3609E">
      <w:pPr>
        <w:pStyle w:val="Heading1"/>
        <w:keepNext w:val="0"/>
        <w:keepLines w:val="0"/>
        <w:widowControl w:val="0"/>
        <w:tabs>
          <w:tab w:val="clear" w:pos="360"/>
          <w:tab w:val="num" w:pos="709"/>
        </w:tabs>
      </w:pPr>
      <w:bookmarkStart w:id="12" w:name="_Toc361643050"/>
      <w:bookmarkStart w:id="13" w:name="_Toc363718172"/>
      <w:bookmarkStart w:id="14" w:name="_Toc364326801"/>
      <w:r w:rsidRPr="00A91F81">
        <w:lastRenderedPageBreak/>
        <w:t>HRM</w:t>
      </w:r>
      <w:bookmarkEnd w:id="12"/>
      <w:bookmarkEnd w:id="13"/>
      <w:bookmarkEnd w:id="14"/>
    </w:p>
    <w:p w:rsidR="006F491D" w:rsidRPr="00A91F81" w:rsidRDefault="006F491D" w:rsidP="006F491D">
      <w:pPr>
        <w:pStyle w:val="Heading2"/>
        <w:tabs>
          <w:tab w:val="clear" w:pos="1350"/>
          <w:tab w:val="num" w:pos="709"/>
        </w:tabs>
        <w:ind w:left="709" w:hanging="709"/>
        <w:rPr>
          <w:rFonts w:cs="Arial"/>
        </w:rPr>
      </w:pPr>
      <w:bookmarkStart w:id="15" w:name="_Toc363718173"/>
      <w:bookmarkStart w:id="16" w:name="_Toc364326802"/>
      <w:r>
        <w:rPr>
          <w:rFonts w:cs="Arial"/>
        </w:rPr>
        <w:t>HRM Product Overview</w:t>
      </w:r>
      <w:bookmarkEnd w:id="15"/>
      <w:bookmarkEnd w:id="16"/>
    </w:p>
    <w:p w:rsidR="002A5927" w:rsidRPr="00141467" w:rsidRDefault="002A5927" w:rsidP="00702AFD">
      <w:pPr>
        <w:pStyle w:val="BodyCopy-Cicle13"/>
        <w:spacing w:before="120" w:after="0" w:line="240" w:lineRule="auto"/>
        <w:rPr>
          <w:rFonts w:asciiTheme="minorHAnsi" w:hAnsiTheme="minorHAnsi" w:cstheme="minorHAnsi"/>
          <w:sz w:val="22"/>
          <w:szCs w:val="22"/>
        </w:rPr>
      </w:pPr>
      <w:r w:rsidRPr="00141467">
        <w:rPr>
          <w:rFonts w:asciiTheme="minorHAnsi" w:hAnsiTheme="minorHAnsi" w:cstheme="minorHAnsi"/>
          <w:sz w:val="22"/>
          <w:szCs w:val="22"/>
        </w:rPr>
        <w:t xml:space="preserve">HRM enables hospitals or Independent Health Facilities (IHFs) to electronically transmit patient reports to </w:t>
      </w:r>
      <w:r w:rsidR="00120840" w:rsidRPr="00141467">
        <w:rPr>
          <w:rFonts w:asciiTheme="minorHAnsi" w:hAnsiTheme="minorHAnsi" w:cstheme="minorHAnsi"/>
          <w:sz w:val="22"/>
          <w:szCs w:val="22"/>
        </w:rPr>
        <w:t xml:space="preserve">a clinician’s </w:t>
      </w:r>
      <w:r w:rsidRPr="00141467">
        <w:rPr>
          <w:rFonts w:asciiTheme="minorHAnsi" w:hAnsiTheme="minorHAnsi" w:cstheme="minorHAnsi"/>
          <w:sz w:val="22"/>
          <w:szCs w:val="22"/>
        </w:rPr>
        <w:t xml:space="preserve">Electronic Medical Record (EMR) for inclusion in follow-up care. </w:t>
      </w:r>
      <w:r w:rsidR="00120840" w:rsidRPr="00141467">
        <w:rPr>
          <w:rFonts w:asciiTheme="minorHAnsi" w:hAnsiTheme="minorHAnsi" w:cstheme="minorHAnsi"/>
          <w:sz w:val="22"/>
          <w:szCs w:val="22"/>
        </w:rPr>
        <w:t>HRM</w:t>
      </w:r>
      <w:r w:rsidRPr="00141467">
        <w:rPr>
          <w:rFonts w:asciiTheme="minorHAnsi" w:hAnsiTheme="minorHAnsi" w:cstheme="minorHAnsi"/>
          <w:sz w:val="22"/>
          <w:szCs w:val="22"/>
        </w:rPr>
        <w:t xml:space="preserve"> replaces the existing process of </w:t>
      </w:r>
      <w:r w:rsidR="00120840" w:rsidRPr="00141467">
        <w:rPr>
          <w:rFonts w:asciiTheme="minorHAnsi" w:hAnsiTheme="minorHAnsi" w:cstheme="minorHAnsi"/>
          <w:sz w:val="22"/>
          <w:szCs w:val="22"/>
        </w:rPr>
        <w:t xml:space="preserve">sending </w:t>
      </w:r>
      <w:r w:rsidRPr="00141467">
        <w:rPr>
          <w:rFonts w:asciiTheme="minorHAnsi" w:hAnsiTheme="minorHAnsi" w:cstheme="minorHAnsi"/>
          <w:sz w:val="22"/>
          <w:szCs w:val="22"/>
        </w:rPr>
        <w:t>paper copies</w:t>
      </w:r>
      <w:r w:rsidR="007F6010" w:rsidRPr="00141467">
        <w:rPr>
          <w:rFonts w:asciiTheme="minorHAnsi" w:hAnsiTheme="minorHAnsi" w:cstheme="minorHAnsi"/>
          <w:sz w:val="22"/>
          <w:szCs w:val="22"/>
        </w:rPr>
        <w:t>,</w:t>
      </w:r>
      <w:r w:rsidR="00B760BC" w:rsidRPr="00141467">
        <w:rPr>
          <w:rFonts w:asciiTheme="minorHAnsi" w:hAnsiTheme="minorHAnsi" w:cstheme="minorHAnsi"/>
          <w:sz w:val="22"/>
          <w:szCs w:val="22"/>
        </w:rPr>
        <w:t xml:space="preserve"> </w:t>
      </w:r>
      <w:r w:rsidRPr="00141467">
        <w:rPr>
          <w:rFonts w:asciiTheme="minorHAnsi" w:hAnsiTheme="minorHAnsi" w:cstheme="minorHAnsi"/>
          <w:sz w:val="22"/>
          <w:szCs w:val="22"/>
        </w:rPr>
        <w:t xml:space="preserve">faxes to the </w:t>
      </w:r>
      <w:r w:rsidR="00120840" w:rsidRPr="00141467">
        <w:rPr>
          <w:rFonts w:asciiTheme="minorHAnsi" w:hAnsiTheme="minorHAnsi" w:cstheme="minorHAnsi"/>
          <w:sz w:val="22"/>
          <w:szCs w:val="22"/>
        </w:rPr>
        <w:t xml:space="preserve">clinician’s </w:t>
      </w:r>
      <w:r w:rsidRPr="00141467">
        <w:rPr>
          <w:rFonts w:asciiTheme="minorHAnsi" w:hAnsiTheme="minorHAnsi" w:cstheme="minorHAnsi"/>
          <w:sz w:val="22"/>
          <w:szCs w:val="22"/>
        </w:rPr>
        <w:t xml:space="preserve">office and </w:t>
      </w:r>
      <w:r w:rsidR="007F6010" w:rsidRPr="00141467">
        <w:rPr>
          <w:rFonts w:asciiTheme="minorHAnsi" w:hAnsiTheme="minorHAnsi" w:cstheme="minorHAnsi"/>
          <w:sz w:val="22"/>
          <w:szCs w:val="22"/>
        </w:rPr>
        <w:t xml:space="preserve">manual </w:t>
      </w:r>
      <w:r w:rsidRPr="00141467">
        <w:rPr>
          <w:rFonts w:asciiTheme="minorHAnsi" w:hAnsiTheme="minorHAnsi" w:cstheme="minorHAnsi"/>
          <w:sz w:val="22"/>
          <w:szCs w:val="22"/>
        </w:rPr>
        <w:t>integrat</w:t>
      </w:r>
      <w:r w:rsidR="007F6010" w:rsidRPr="00141467">
        <w:rPr>
          <w:rFonts w:asciiTheme="minorHAnsi" w:hAnsiTheme="minorHAnsi" w:cstheme="minorHAnsi"/>
          <w:sz w:val="22"/>
          <w:szCs w:val="22"/>
        </w:rPr>
        <w:t>ion</w:t>
      </w:r>
      <w:r w:rsidRPr="00141467">
        <w:rPr>
          <w:rFonts w:asciiTheme="minorHAnsi" w:hAnsiTheme="minorHAnsi" w:cstheme="minorHAnsi"/>
          <w:sz w:val="22"/>
          <w:szCs w:val="22"/>
        </w:rPr>
        <w:t xml:space="preserve"> into the EMR. With the introduction of HRM, hospital reports are updated directly to the patient's EMR for a physician to access in a timely and less labour intensive manner.</w:t>
      </w:r>
    </w:p>
    <w:p w:rsidR="006F491D" w:rsidRPr="00141467" w:rsidRDefault="00ED08E0" w:rsidP="00D17026">
      <w:pPr>
        <w:pStyle w:val="BodyCopy-Cicle13"/>
        <w:spacing w:before="120" w:after="0" w:line="240" w:lineRule="auto"/>
        <w:rPr>
          <w:rFonts w:asciiTheme="minorHAnsi" w:hAnsiTheme="minorHAnsi" w:cstheme="minorHAnsi"/>
          <w:sz w:val="22"/>
          <w:szCs w:val="22"/>
        </w:rPr>
      </w:pPr>
      <w:r w:rsidRPr="00141467">
        <w:rPr>
          <w:noProof/>
          <w:sz w:val="22"/>
          <w:szCs w:val="22"/>
          <w:lang w:eastAsia="en-CA"/>
        </w:rPr>
        <w:drawing>
          <wp:anchor distT="0" distB="0" distL="114300" distR="114300" simplePos="0" relativeHeight="251668480" behindDoc="0" locked="0" layoutInCell="1" allowOverlap="1" wp14:anchorId="50AEEAFC" wp14:editId="61799412">
            <wp:simplePos x="0" y="0"/>
            <wp:positionH relativeFrom="column">
              <wp:posOffset>-55245</wp:posOffset>
            </wp:positionH>
            <wp:positionV relativeFrom="paragraph">
              <wp:posOffset>819785</wp:posOffset>
            </wp:positionV>
            <wp:extent cx="4821555" cy="3587115"/>
            <wp:effectExtent l="0" t="0" r="0" b="0"/>
            <wp:wrapTopAndBottom/>
            <wp:docPr id="4" name="Picture 4" descr="https://www.ontariomd.ca/idc/groups/public/documents/omd_file_content_item/omd012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ntariomd.ca/idc/groups/public/documents/omd_file_content_item/omd01249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1555" cy="358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00677" w:rsidRPr="00141467">
        <w:rPr>
          <w:rFonts w:asciiTheme="minorHAnsi" w:hAnsiTheme="minorHAnsi" w:cstheme="minorHAnsi"/>
          <w:sz w:val="22"/>
          <w:szCs w:val="22"/>
        </w:rPr>
        <w:t xml:space="preserve">HRM </w:t>
      </w:r>
      <w:r w:rsidR="007F6010" w:rsidRPr="00141467">
        <w:rPr>
          <w:rFonts w:asciiTheme="minorHAnsi" w:hAnsiTheme="minorHAnsi" w:cstheme="minorHAnsi"/>
          <w:sz w:val="22"/>
          <w:szCs w:val="22"/>
        </w:rPr>
        <w:t xml:space="preserve">electronically </w:t>
      </w:r>
      <w:r w:rsidR="00F00677" w:rsidRPr="00141467">
        <w:rPr>
          <w:rFonts w:asciiTheme="minorHAnsi" w:hAnsiTheme="minorHAnsi" w:cstheme="minorHAnsi"/>
          <w:sz w:val="22"/>
          <w:szCs w:val="22"/>
        </w:rPr>
        <w:t xml:space="preserve">sends narrative, text-based Medical Record (MR) and Diagnostic Imaging (DI) reports directly into a patient's record </w:t>
      </w:r>
      <w:r w:rsidR="007F6010" w:rsidRPr="00141467">
        <w:rPr>
          <w:rFonts w:asciiTheme="minorHAnsi" w:hAnsiTheme="minorHAnsi" w:cstheme="minorHAnsi"/>
          <w:sz w:val="22"/>
          <w:szCs w:val="22"/>
        </w:rPr>
        <w:t xml:space="preserve">into </w:t>
      </w:r>
      <w:r w:rsidR="00F00677" w:rsidRPr="00141467">
        <w:rPr>
          <w:rFonts w:asciiTheme="minorHAnsi" w:hAnsiTheme="minorHAnsi" w:cstheme="minorHAnsi"/>
          <w:sz w:val="22"/>
          <w:szCs w:val="22"/>
        </w:rPr>
        <w:t>their clinician's EMR. The diagram below shows how HRM works.</w:t>
      </w:r>
    </w:p>
    <w:p w:rsidR="00F00677" w:rsidRPr="00141467" w:rsidRDefault="00F00677" w:rsidP="00ED08E0">
      <w:pPr>
        <w:pStyle w:val="BodyCopy-Cicle13"/>
        <w:spacing w:before="600" w:line="240" w:lineRule="auto"/>
        <w:rPr>
          <w:rFonts w:asciiTheme="minorHAnsi" w:hAnsiTheme="minorHAnsi" w:cstheme="minorHAnsi"/>
          <w:sz w:val="22"/>
          <w:szCs w:val="22"/>
        </w:rPr>
      </w:pPr>
      <w:r w:rsidRPr="00141467">
        <w:rPr>
          <w:rFonts w:asciiTheme="minorHAnsi" w:hAnsiTheme="minorHAnsi" w:cstheme="minorHAnsi"/>
          <w:sz w:val="22"/>
          <w:szCs w:val="22"/>
        </w:rPr>
        <w:t xml:space="preserve">The Hospital Information System sends a patient report to </w:t>
      </w:r>
      <w:r w:rsidR="007F6010" w:rsidRPr="00141467">
        <w:rPr>
          <w:rFonts w:asciiTheme="minorHAnsi" w:hAnsiTheme="minorHAnsi" w:cstheme="minorHAnsi"/>
          <w:sz w:val="22"/>
          <w:szCs w:val="22"/>
        </w:rPr>
        <w:t>HRM</w:t>
      </w:r>
      <w:r w:rsidRPr="00141467">
        <w:rPr>
          <w:rFonts w:asciiTheme="minorHAnsi" w:hAnsiTheme="minorHAnsi" w:cstheme="minorHAnsi"/>
          <w:sz w:val="22"/>
          <w:szCs w:val="22"/>
        </w:rPr>
        <w:t xml:space="preserve"> using HL7.</w:t>
      </w:r>
    </w:p>
    <w:p w:rsidR="00F00677" w:rsidRPr="00141467" w:rsidRDefault="007F6010" w:rsidP="00F00677">
      <w:pPr>
        <w:pStyle w:val="BodyCopy-Cicle13"/>
        <w:rPr>
          <w:rFonts w:asciiTheme="minorHAnsi" w:hAnsiTheme="minorHAnsi" w:cstheme="minorHAnsi"/>
          <w:sz w:val="22"/>
          <w:szCs w:val="22"/>
        </w:rPr>
      </w:pPr>
      <w:r w:rsidRPr="00141467">
        <w:rPr>
          <w:rFonts w:asciiTheme="minorHAnsi" w:hAnsiTheme="minorHAnsi" w:cstheme="minorHAnsi"/>
          <w:sz w:val="22"/>
          <w:szCs w:val="22"/>
        </w:rPr>
        <w:t>HRM</w:t>
      </w:r>
      <w:r w:rsidR="00F00677" w:rsidRPr="00141467">
        <w:rPr>
          <w:rFonts w:asciiTheme="minorHAnsi" w:hAnsiTheme="minorHAnsi" w:cstheme="minorHAnsi"/>
          <w:sz w:val="22"/>
          <w:szCs w:val="22"/>
        </w:rPr>
        <w:t xml:space="preserve"> converts the patient report into the EMR standard message format, encrypts and stores the report in a sFTP folder for secure </w:t>
      </w:r>
      <w:r w:rsidRPr="00141467">
        <w:rPr>
          <w:rFonts w:asciiTheme="minorHAnsi" w:hAnsiTheme="minorHAnsi" w:cstheme="minorHAnsi"/>
          <w:sz w:val="22"/>
          <w:szCs w:val="22"/>
        </w:rPr>
        <w:t>transmission to</w:t>
      </w:r>
      <w:r w:rsidR="00F00677" w:rsidRPr="00141467">
        <w:rPr>
          <w:rFonts w:asciiTheme="minorHAnsi" w:hAnsiTheme="minorHAnsi" w:cstheme="minorHAnsi"/>
          <w:sz w:val="22"/>
          <w:szCs w:val="22"/>
        </w:rPr>
        <w:t xml:space="preserve"> the intended funding eligible EMR Offering.</w:t>
      </w:r>
    </w:p>
    <w:p w:rsidR="00F00677" w:rsidRPr="00141467" w:rsidRDefault="00F00677" w:rsidP="00F00677">
      <w:pPr>
        <w:pStyle w:val="BodyCopy-Cicle13"/>
        <w:rPr>
          <w:rFonts w:asciiTheme="minorHAnsi" w:hAnsiTheme="minorHAnsi" w:cstheme="minorHAnsi"/>
          <w:sz w:val="22"/>
          <w:szCs w:val="22"/>
        </w:rPr>
      </w:pPr>
      <w:r w:rsidRPr="00141467">
        <w:rPr>
          <w:rFonts w:asciiTheme="minorHAnsi" w:hAnsiTheme="minorHAnsi" w:cstheme="minorHAnsi"/>
          <w:sz w:val="22"/>
          <w:szCs w:val="22"/>
        </w:rPr>
        <w:t xml:space="preserve">The EMR </w:t>
      </w:r>
      <w:r w:rsidR="007F6010" w:rsidRPr="00141467">
        <w:rPr>
          <w:rFonts w:asciiTheme="minorHAnsi" w:hAnsiTheme="minorHAnsi" w:cstheme="minorHAnsi"/>
          <w:sz w:val="22"/>
          <w:szCs w:val="22"/>
        </w:rPr>
        <w:t xml:space="preserve">polls the HRM sFTP folder to retrieve </w:t>
      </w:r>
      <w:r w:rsidRPr="00141467">
        <w:rPr>
          <w:rFonts w:asciiTheme="minorHAnsi" w:hAnsiTheme="minorHAnsi" w:cstheme="minorHAnsi"/>
          <w:sz w:val="22"/>
          <w:szCs w:val="22"/>
        </w:rPr>
        <w:t>the report</w:t>
      </w:r>
      <w:r w:rsidR="009E33DD" w:rsidRPr="00141467">
        <w:rPr>
          <w:rFonts w:asciiTheme="minorHAnsi" w:hAnsiTheme="minorHAnsi" w:cstheme="minorHAnsi"/>
          <w:sz w:val="22"/>
          <w:szCs w:val="22"/>
        </w:rPr>
        <w:t>(s)</w:t>
      </w:r>
      <w:r w:rsidRPr="00141467">
        <w:rPr>
          <w:rFonts w:asciiTheme="minorHAnsi" w:hAnsiTheme="minorHAnsi" w:cstheme="minorHAnsi"/>
          <w:sz w:val="22"/>
          <w:szCs w:val="22"/>
        </w:rPr>
        <w:t xml:space="preserve">, which is </w:t>
      </w:r>
      <w:r w:rsidR="009E33DD" w:rsidRPr="00141467">
        <w:rPr>
          <w:rFonts w:asciiTheme="minorHAnsi" w:hAnsiTheme="minorHAnsi" w:cstheme="minorHAnsi"/>
          <w:sz w:val="22"/>
          <w:szCs w:val="22"/>
        </w:rPr>
        <w:t>integrated in</w:t>
      </w:r>
      <w:r w:rsidRPr="00141467">
        <w:rPr>
          <w:rFonts w:asciiTheme="minorHAnsi" w:hAnsiTheme="minorHAnsi" w:cstheme="minorHAnsi"/>
          <w:sz w:val="22"/>
          <w:szCs w:val="22"/>
        </w:rPr>
        <w:t>to the patient's record and the clinician's inbox for review and sign-off.</w:t>
      </w:r>
    </w:p>
    <w:p w:rsidR="000F04E8" w:rsidRDefault="002A5927" w:rsidP="00F00677">
      <w:pPr>
        <w:pStyle w:val="BodyCopy-Cicle13"/>
        <w:rPr>
          <w:rFonts w:asciiTheme="minorHAnsi" w:hAnsiTheme="minorHAnsi" w:cstheme="minorHAnsi"/>
          <w:sz w:val="22"/>
          <w:szCs w:val="22"/>
        </w:rPr>
        <w:sectPr w:rsidR="000F04E8" w:rsidSect="00D17026">
          <w:headerReference w:type="default" r:id="rId15"/>
          <w:pgSz w:w="12240" w:h="15840"/>
          <w:pgMar w:top="900" w:right="990" w:bottom="900" w:left="990" w:header="360" w:footer="382" w:gutter="0"/>
          <w:cols w:space="720"/>
          <w:noEndnote/>
          <w:docGrid w:linePitch="326"/>
        </w:sectPr>
      </w:pPr>
      <w:r w:rsidRPr="00141467">
        <w:rPr>
          <w:rFonts w:asciiTheme="minorHAnsi" w:hAnsiTheme="minorHAnsi" w:cstheme="minorHAnsi"/>
          <w:sz w:val="22"/>
          <w:szCs w:val="22"/>
        </w:rPr>
        <w:t xml:space="preserve">For </w:t>
      </w:r>
      <w:r w:rsidR="00E04365" w:rsidRPr="00141467">
        <w:rPr>
          <w:rFonts w:asciiTheme="minorHAnsi" w:hAnsiTheme="minorHAnsi" w:cstheme="minorHAnsi"/>
          <w:sz w:val="22"/>
          <w:szCs w:val="22"/>
        </w:rPr>
        <w:t>additional information</w:t>
      </w:r>
      <w:r w:rsidRPr="00141467">
        <w:rPr>
          <w:rFonts w:asciiTheme="minorHAnsi" w:hAnsiTheme="minorHAnsi" w:cstheme="minorHAnsi"/>
          <w:sz w:val="22"/>
          <w:szCs w:val="22"/>
        </w:rPr>
        <w:t xml:space="preserve"> about HRM</w:t>
      </w:r>
      <w:r w:rsidR="00E04365" w:rsidRPr="00141467">
        <w:rPr>
          <w:rFonts w:asciiTheme="minorHAnsi" w:hAnsiTheme="minorHAnsi" w:cstheme="minorHAnsi"/>
          <w:sz w:val="22"/>
          <w:szCs w:val="22"/>
        </w:rPr>
        <w:t xml:space="preserve"> refer to </w:t>
      </w:r>
      <w:r w:rsidR="00F1250A" w:rsidRPr="00F1250A">
        <w:rPr>
          <w:rFonts w:asciiTheme="minorHAnsi" w:hAnsiTheme="minorHAnsi" w:cstheme="minorHAnsi"/>
          <w:sz w:val="22"/>
          <w:szCs w:val="22"/>
          <w:u w:val="single"/>
        </w:rPr>
        <w:t>www.ontariomd.ca</w:t>
      </w:r>
    </w:p>
    <w:p w:rsidR="00F00677" w:rsidRPr="00A91F81" w:rsidRDefault="00EE34DE" w:rsidP="00ED08E0">
      <w:pPr>
        <w:pStyle w:val="Heading2"/>
        <w:pageBreakBefore/>
        <w:tabs>
          <w:tab w:val="clear" w:pos="1350"/>
          <w:tab w:val="num" w:pos="709"/>
        </w:tabs>
        <w:suppressAutoHyphens w:val="0"/>
        <w:ind w:left="706" w:hanging="706"/>
        <w:rPr>
          <w:rFonts w:cs="Arial"/>
        </w:rPr>
      </w:pPr>
      <w:bookmarkStart w:id="17" w:name="_Toc363718174"/>
      <w:bookmarkStart w:id="18" w:name="_Toc364326803"/>
      <w:r>
        <w:rPr>
          <w:rFonts w:cs="Arial"/>
        </w:rPr>
        <w:lastRenderedPageBreak/>
        <w:t xml:space="preserve">OntarioMD </w:t>
      </w:r>
      <w:r w:rsidR="00F00677">
        <w:rPr>
          <w:rFonts w:cs="Arial"/>
        </w:rPr>
        <w:t>HRM Adoption Overview</w:t>
      </w:r>
      <w:bookmarkEnd w:id="17"/>
      <w:bookmarkEnd w:id="18"/>
    </w:p>
    <w:p w:rsidR="002535C1" w:rsidRPr="00141467" w:rsidRDefault="00F00677" w:rsidP="008F5EEF">
      <w:pPr>
        <w:pStyle w:val="BodyCopy-Cicle13"/>
        <w:spacing w:after="0" w:line="240" w:lineRule="auto"/>
        <w:rPr>
          <w:rFonts w:asciiTheme="minorHAnsi" w:hAnsiTheme="minorHAnsi" w:cstheme="minorHAnsi"/>
          <w:sz w:val="22"/>
          <w:szCs w:val="22"/>
        </w:rPr>
      </w:pPr>
      <w:r w:rsidRPr="00141467">
        <w:rPr>
          <w:rFonts w:asciiTheme="minorHAnsi" w:hAnsiTheme="minorHAnsi" w:cstheme="minorHAnsi"/>
          <w:sz w:val="22"/>
          <w:szCs w:val="22"/>
        </w:rPr>
        <w:t xml:space="preserve">The HRM deployment process </w:t>
      </w:r>
      <w:r w:rsidR="00402033" w:rsidRPr="00141467">
        <w:rPr>
          <w:rFonts w:asciiTheme="minorHAnsi" w:hAnsiTheme="minorHAnsi" w:cstheme="minorHAnsi"/>
          <w:sz w:val="22"/>
          <w:szCs w:val="22"/>
        </w:rPr>
        <w:t xml:space="preserve">defined by OntarioMD </w:t>
      </w:r>
      <w:r w:rsidRPr="00141467">
        <w:rPr>
          <w:rFonts w:asciiTheme="minorHAnsi" w:hAnsiTheme="minorHAnsi" w:cstheme="minorHAnsi"/>
          <w:sz w:val="22"/>
          <w:szCs w:val="22"/>
        </w:rPr>
        <w:t xml:space="preserve">for the </w:t>
      </w:r>
      <w:r w:rsidR="00A55C7F" w:rsidRPr="00141467">
        <w:rPr>
          <w:rFonts w:asciiTheme="minorHAnsi" w:hAnsiTheme="minorHAnsi" w:cstheme="minorHAnsi"/>
          <w:sz w:val="22"/>
          <w:szCs w:val="22"/>
        </w:rPr>
        <w:t>Practice</w:t>
      </w:r>
      <w:r w:rsidR="002A5927" w:rsidRPr="00141467">
        <w:rPr>
          <w:rFonts w:asciiTheme="minorHAnsi" w:hAnsiTheme="minorHAnsi" w:cstheme="minorHAnsi"/>
          <w:sz w:val="22"/>
          <w:szCs w:val="22"/>
        </w:rPr>
        <w:t xml:space="preserve"> </w:t>
      </w:r>
      <w:r w:rsidRPr="00141467">
        <w:rPr>
          <w:rFonts w:asciiTheme="minorHAnsi" w:hAnsiTheme="minorHAnsi" w:cstheme="minorHAnsi"/>
          <w:sz w:val="22"/>
          <w:szCs w:val="22"/>
        </w:rPr>
        <w:t xml:space="preserve">is broken out into four phases: </w:t>
      </w:r>
    </w:p>
    <w:p w:rsidR="002535C1" w:rsidRPr="00141467" w:rsidRDefault="003D3800" w:rsidP="00E91D2A">
      <w:pPr>
        <w:pStyle w:val="BodyCopy-Cicle13"/>
        <w:numPr>
          <w:ilvl w:val="0"/>
          <w:numId w:val="10"/>
        </w:numPr>
        <w:spacing w:after="0" w:line="240" w:lineRule="auto"/>
        <w:rPr>
          <w:rFonts w:asciiTheme="minorHAnsi" w:hAnsiTheme="minorHAnsi" w:cstheme="minorHAnsi"/>
          <w:sz w:val="22"/>
          <w:szCs w:val="22"/>
        </w:rPr>
      </w:pPr>
      <w:r w:rsidRPr="00141467">
        <w:rPr>
          <w:rFonts w:asciiTheme="minorHAnsi" w:hAnsiTheme="minorHAnsi" w:cstheme="minorHAnsi"/>
          <w:sz w:val="22"/>
          <w:szCs w:val="22"/>
        </w:rPr>
        <w:t>Prepare,</w:t>
      </w:r>
    </w:p>
    <w:p w:rsidR="002535C1" w:rsidRPr="00141467" w:rsidRDefault="00F00677" w:rsidP="00E91D2A">
      <w:pPr>
        <w:pStyle w:val="BodyCopy-Cicle13"/>
        <w:numPr>
          <w:ilvl w:val="0"/>
          <w:numId w:val="10"/>
        </w:numPr>
        <w:spacing w:after="0" w:line="240" w:lineRule="auto"/>
        <w:rPr>
          <w:rFonts w:asciiTheme="minorHAnsi" w:hAnsiTheme="minorHAnsi" w:cstheme="minorHAnsi"/>
          <w:sz w:val="22"/>
          <w:szCs w:val="22"/>
        </w:rPr>
      </w:pPr>
      <w:r w:rsidRPr="00141467">
        <w:rPr>
          <w:rFonts w:asciiTheme="minorHAnsi" w:hAnsiTheme="minorHAnsi" w:cstheme="minorHAnsi"/>
          <w:sz w:val="22"/>
          <w:szCs w:val="22"/>
        </w:rPr>
        <w:t>Enroll,</w:t>
      </w:r>
    </w:p>
    <w:p w:rsidR="002535C1" w:rsidRPr="00141467" w:rsidRDefault="00346417" w:rsidP="00E91D2A">
      <w:pPr>
        <w:pStyle w:val="BodyCopy-Cicle13"/>
        <w:numPr>
          <w:ilvl w:val="0"/>
          <w:numId w:val="10"/>
        </w:numPr>
        <w:spacing w:after="0" w:line="240" w:lineRule="auto"/>
        <w:rPr>
          <w:rFonts w:asciiTheme="minorHAnsi" w:hAnsiTheme="minorHAnsi" w:cstheme="minorHAnsi"/>
          <w:sz w:val="22"/>
          <w:szCs w:val="22"/>
        </w:rPr>
      </w:pPr>
      <w:r>
        <w:rPr>
          <w:rFonts w:asciiTheme="minorHAnsi" w:hAnsiTheme="minorHAnsi" w:cstheme="minorHAnsi"/>
          <w:sz w:val="22"/>
          <w:szCs w:val="22"/>
        </w:rPr>
        <w:t>Implement and</w:t>
      </w:r>
    </w:p>
    <w:p w:rsidR="002535C1" w:rsidRPr="00141467" w:rsidRDefault="002535C1" w:rsidP="00E91D2A">
      <w:pPr>
        <w:pStyle w:val="BodyCopy-Cicle13"/>
        <w:numPr>
          <w:ilvl w:val="0"/>
          <w:numId w:val="10"/>
        </w:numPr>
        <w:spacing w:after="0" w:line="240" w:lineRule="auto"/>
        <w:rPr>
          <w:rFonts w:asciiTheme="minorHAnsi" w:hAnsiTheme="minorHAnsi" w:cstheme="minorHAnsi"/>
          <w:sz w:val="22"/>
          <w:szCs w:val="22"/>
        </w:rPr>
      </w:pPr>
      <w:r w:rsidRPr="00141467">
        <w:rPr>
          <w:rFonts w:asciiTheme="minorHAnsi" w:hAnsiTheme="minorHAnsi" w:cstheme="minorHAnsi"/>
          <w:sz w:val="22"/>
          <w:szCs w:val="22"/>
        </w:rPr>
        <w:t>Use</w:t>
      </w:r>
    </w:p>
    <w:p w:rsidR="002535C1" w:rsidRPr="00141467" w:rsidRDefault="002277F5" w:rsidP="008F5EEF">
      <w:pPr>
        <w:pStyle w:val="BodyCopy-Cicle13"/>
        <w:spacing w:before="120" w:after="0" w:line="240" w:lineRule="auto"/>
        <w:rPr>
          <w:rFonts w:asciiTheme="minorHAnsi" w:hAnsiTheme="minorHAnsi" w:cstheme="minorHAnsi"/>
          <w:sz w:val="22"/>
          <w:szCs w:val="22"/>
        </w:rPr>
      </w:pPr>
      <w:r w:rsidRPr="00141467">
        <w:rPr>
          <w:rFonts w:asciiTheme="minorHAnsi" w:hAnsiTheme="minorHAnsi" w:cstheme="minorHAnsi"/>
          <w:sz w:val="22"/>
          <w:szCs w:val="22"/>
        </w:rPr>
        <w:t xml:space="preserve">During the </w:t>
      </w:r>
      <w:r w:rsidR="002535C1" w:rsidRPr="00141467">
        <w:rPr>
          <w:rFonts w:asciiTheme="minorHAnsi" w:hAnsiTheme="minorHAnsi" w:cstheme="minorHAnsi"/>
          <w:sz w:val="22"/>
          <w:szCs w:val="22"/>
        </w:rPr>
        <w:t xml:space="preserve">Prepare </w:t>
      </w:r>
      <w:r w:rsidR="00BD705D" w:rsidRPr="00141467">
        <w:rPr>
          <w:rFonts w:asciiTheme="minorHAnsi" w:hAnsiTheme="minorHAnsi" w:cstheme="minorHAnsi"/>
          <w:sz w:val="22"/>
          <w:szCs w:val="22"/>
        </w:rPr>
        <w:t>and</w:t>
      </w:r>
      <w:r w:rsidR="002535C1" w:rsidRPr="00141467">
        <w:rPr>
          <w:rFonts w:asciiTheme="minorHAnsi" w:hAnsiTheme="minorHAnsi" w:cstheme="minorHAnsi"/>
          <w:sz w:val="22"/>
          <w:szCs w:val="22"/>
        </w:rPr>
        <w:t xml:space="preserve"> Enroll</w:t>
      </w:r>
      <w:r w:rsidR="00BD705D" w:rsidRPr="00141467">
        <w:rPr>
          <w:rFonts w:asciiTheme="minorHAnsi" w:hAnsiTheme="minorHAnsi" w:cstheme="minorHAnsi"/>
          <w:sz w:val="22"/>
          <w:szCs w:val="22"/>
        </w:rPr>
        <w:t xml:space="preserve"> phases</w:t>
      </w:r>
      <w:r w:rsidR="00F00677" w:rsidRPr="00141467">
        <w:rPr>
          <w:rFonts w:asciiTheme="minorHAnsi" w:hAnsiTheme="minorHAnsi" w:cstheme="minorHAnsi"/>
          <w:sz w:val="22"/>
          <w:szCs w:val="22"/>
        </w:rPr>
        <w:t>,</w:t>
      </w:r>
      <w:r w:rsidRPr="00141467">
        <w:rPr>
          <w:rFonts w:asciiTheme="minorHAnsi" w:hAnsiTheme="minorHAnsi" w:cstheme="minorHAnsi"/>
          <w:sz w:val="22"/>
          <w:szCs w:val="22"/>
        </w:rPr>
        <w:t xml:space="preserve"> with the support of OntarioMD Field</w:t>
      </w:r>
      <w:r w:rsidR="00BD705D" w:rsidRPr="00141467">
        <w:rPr>
          <w:rFonts w:asciiTheme="minorHAnsi" w:hAnsiTheme="minorHAnsi" w:cstheme="minorHAnsi"/>
          <w:sz w:val="22"/>
          <w:szCs w:val="22"/>
        </w:rPr>
        <w:t xml:space="preserve"> S</w:t>
      </w:r>
      <w:r w:rsidRPr="00141467">
        <w:rPr>
          <w:rFonts w:asciiTheme="minorHAnsi" w:hAnsiTheme="minorHAnsi" w:cstheme="minorHAnsi"/>
          <w:sz w:val="22"/>
          <w:szCs w:val="22"/>
        </w:rPr>
        <w:t>taff</w:t>
      </w:r>
      <w:r w:rsidR="00BD705D" w:rsidRPr="00141467">
        <w:rPr>
          <w:rFonts w:asciiTheme="minorHAnsi" w:hAnsiTheme="minorHAnsi" w:cstheme="minorHAnsi"/>
          <w:sz w:val="22"/>
          <w:szCs w:val="22"/>
        </w:rPr>
        <w:t>,</w:t>
      </w:r>
      <w:r w:rsidRPr="00141467">
        <w:rPr>
          <w:rFonts w:asciiTheme="minorHAnsi" w:hAnsiTheme="minorHAnsi" w:cstheme="minorHAnsi"/>
          <w:sz w:val="22"/>
          <w:szCs w:val="22"/>
        </w:rPr>
        <w:t xml:space="preserve"> clinicians </w:t>
      </w:r>
      <w:r w:rsidR="00391D99" w:rsidRPr="00141467">
        <w:rPr>
          <w:rFonts w:asciiTheme="minorHAnsi" w:hAnsiTheme="minorHAnsi" w:cstheme="minorHAnsi"/>
          <w:sz w:val="22"/>
          <w:szCs w:val="22"/>
        </w:rPr>
        <w:t>prepare</w:t>
      </w:r>
      <w:r w:rsidR="00F00677" w:rsidRPr="00141467">
        <w:rPr>
          <w:rFonts w:asciiTheme="minorHAnsi" w:hAnsiTheme="minorHAnsi" w:cstheme="minorHAnsi"/>
          <w:sz w:val="22"/>
          <w:szCs w:val="22"/>
        </w:rPr>
        <w:t xml:space="preserve"> for HRM deploymen</w:t>
      </w:r>
      <w:r w:rsidRPr="00141467">
        <w:rPr>
          <w:rFonts w:asciiTheme="minorHAnsi" w:hAnsiTheme="minorHAnsi" w:cstheme="minorHAnsi"/>
          <w:sz w:val="22"/>
          <w:szCs w:val="22"/>
        </w:rPr>
        <w:t xml:space="preserve">t and </w:t>
      </w:r>
      <w:r w:rsidR="003D3800" w:rsidRPr="00141467">
        <w:rPr>
          <w:rFonts w:asciiTheme="minorHAnsi" w:hAnsiTheme="minorHAnsi" w:cstheme="minorHAnsi"/>
          <w:sz w:val="22"/>
          <w:szCs w:val="22"/>
        </w:rPr>
        <w:t xml:space="preserve">register for HRM by </w:t>
      </w:r>
      <w:r w:rsidRPr="00141467">
        <w:rPr>
          <w:rFonts w:asciiTheme="minorHAnsi" w:hAnsiTheme="minorHAnsi" w:cstheme="minorHAnsi"/>
          <w:sz w:val="22"/>
          <w:szCs w:val="22"/>
        </w:rPr>
        <w:t>signing legal agreements.</w:t>
      </w:r>
    </w:p>
    <w:p w:rsidR="006D381B" w:rsidRPr="00141467" w:rsidRDefault="00F00677" w:rsidP="000F04E8">
      <w:pPr>
        <w:pStyle w:val="BodyCopy-Cicle13"/>
        <w:spacing w:before="60" w:after="0" w:line="240" w:lineRule="auto"/>
        <w:rPr>
          <w:rFonts w:asciiTheme="minorHAnsi" w:hAnsiTheme="minorHAnsi" w:cstheme="minorHAnsi"/>
          <w:sz w:val="22"/>
          <w:szCs w:val="22"/>
        </w:rPr>
      </w:pPr>
      <w:r w:rsidRPr="00141467">
        <w:rPr>
          <w:rFonts w:asciiTheme="minorHAnsi" w:hAnsiTheme="minorHAnsi" w:cstheme="minorHAnsi"/>
          <w:sz w:val="22"/>
          <w:szCs w:val="22"/>
        </w:rPr>
        <w:t xml:space="preserve">The Implement and Use phases </w:t>
      </w:r>
      <w:r w:rsidR="002277F5" w:rsidRPr="00141467">
        <w:rPr>
          <w:rFonts w:asciiTheme="minorHAnsi" w:hAnsiTheme="minorHAnsi" w:cstheme="minorHAnsi"/>
          <w:sz w:val="22"/>
          <w:szCs w:val="22"/>
        </w:rPr>
        <w:t>include</w:t>
      </w:r>
      <w:r w:rsidRPr="00141467">
        <w:rPr>
          <w:rFonts w:asciiTheme="minorHAnsi" w:hAnsiTheme="minorHAnsi" w:cstheme="minorHAnsi"/>
          <w:sz w:val="22"/>
          <w:szCs w:val="22"/>
        </w:rPr>
        <w:t xml:space="preserve"> activities </w:t>
      </w:r>
      <w:r w:rsidR="002277F5" w:rsidRPr="00141467">
        <w:rPr>
          <w:rFonts w:asciiTheme="minorHAnsi" w:hAnsiTheme="minorHAnsi" w:cstheme="minorHAnsi"/>
          <w:sz w:val="22"/>
          <w:szCs w:val="22"/>
        </w:rPr>
        <w:t xml:space="preserve">in the </w:t>
      </w:r>
      <w:r w:rsidR="00A55C7F" w:rsidRPr="00141467">
        <w:rPr>
          <w:rFonts w:asciiTheme="minorHAnsi" w:hAnsiTheme="minorHAnsi" w:cstheme="minorHAnsi"/>
          <w:sz w:val="22"/>
          <w:szCs w:val="22"/>
        </w:rPr>
        <w:t>Practice</w:t>
      </w:r>
      <w:r w:rsidR="002277F5" w:rsidRPr="00141467">
        <w:rPr>
          <w:rFonts w:asciiTheme="minorHAnsi" w:hAnsiTheme="minorHAnsi" w:cstheme="minorHAnsi"/>
          <w:sz w:val="22"/>
          <w:szCs w:val="22"/>
        </w:rPr>
        <w:t xml:space="preserve"> that are </w:t>
      </w:r>
      <w:r w:rsidRPr="00141467">
        <w:rPr>
          <w:rFonts w:asciiTheme="minorHAnsi" w:hAnsiTheme="minorHAnsi" w:cstheme="minorHAnsi"/>
          <w:sz w:val="22"/>
          <w:szCs w:val="22"/>
        </w:rPr>
        <w:t xml:space="preserve">completed </w:t>
      </w:r>
      <w:r w:rsidR="002277F5" w:rsidRPr="00141467">
        <w:rPr>
          <w:rFonts w:asciiTheme="minorHAnsi" w:hAnsiTheme="minorHAnsi" w:cstheme="minorHAnsi"/>
          <w:sz w:val="22"/>
          <w:szCs w:val="22"/>
        </w:rPr>
        <w:t>in conjunction with</w:t>
      </w:r>
      <w:r w:rsidRPr="00141467">
        <w:rPr>
          <w:rFonts w:asciiTheme="minorHAnsi" w:hAnsiTheme="minorHAnsi" w:cstheme="minorHAnsi"/>
          <w:sz w:val="22"/>
          <w:szCs w:val="22"/>
        </w:rPr>
        <w:t xml:space="preserve"> O</w:t>
      </w:r>
      <w:r w:rsidR="002277F5" w:rsidRPr="00141467">
        <w:rPr>
          <w:rFonts w:asciiTheme="minorHAnsi" w:hAnsiTheme="minorHAnsi" w:cstheme="minorHAnsi"/>
          <w:sz w:val="22"/>
          <w:szCs w:val="22"/>
        </w:rPr>
        <w:t>ntarioMD IT Operations</w:t>
      </w:r>
      <w:r w:rsidR="00E2435F" w:rsidRPr="00141467">
        <w:rPr>
          <w:rFonts w:asciiTheme="minorHAnsi" w:hAnsiTheme="minorHAnsi" w:cstheme="minorHAnsi"/>
          <w:sz w:val="22"/>
          <w:szCs w:val="22"/>
        </w:rPr>
        <w:t>.</w:t>
      </w:r>
    </w:p>
    <w:p w:rsidR="00A43E6C" w:rsidRDefault="00402033" w:rsidP="000F04E8">
      <w:pPr>
        <w:pStyle w:val="BodyCopy-Cicle13"/>
        <w:spacing w:before="60" w:after="240" w:line="240" w:lineRule="auto"/>
        <w:rPr>
          <w:rFonts w:asciiTheme="minorHAnsi" w:hAnsiTheme="minorHAnsi" w:cstheme="minorHAnsi"/>
          <w:sz w:val="22"/>
          <w:szCs w:val="22"/>
        </w:rPr>
      </w:pPr>
      <w:r w:rsidRPr="00141467">
        <w:rPr>
          <w:rFonts w:asciiTheme="minorHAnsi" w:hAnsiTheme="minorHAnsi" w:cstheme="minorHAnsi"/>
          <w:sz w:val="22"/>
          <w:szCs w:val="22"/>
        </w:rPr>
        <w:t>Throughout</w:t>
      </w:r>
      <w:r w:rsidR="00F00677" w:rsidRPr="00141467">
        <w:rPr>
          <w:rFonts w:asciiTheme="minorHAnsi" w:hAnsiTheme="minorHAnsi" w:cstheme="minorHAnsi"/>
          <w:sz w:val="22"/>
          <w:szCs w:val="22"/>
        </w:rPr>
        <w:t xml:space="preserve"> the</w:t>
      </w:r>
      <w:r w:rsidR="006D381B" w:rsidRPr="00141467">
        <w:rPr>
          <w:rFonts w:asciiTheme="minorHAnsi" w:hAnsiTheme="minorHAnsi" w:cstheme="minorHAnsi"/>
          <w:sz w:val="22"/>
          <w:szCs w:val="22"/>
        </w:rPr>
        <w:t xml:space="preserve">se phases, </w:t>
      </w:r>
      <w:r w:rsidR="002277F5" w:rsidRPr="00141467">
        <w:rPr>
          <w:rFonts w:asciiTheme="minorHAnsi" w:hAnsiTheme="minorHAnsi" w:cstheme="minorHAnsi"/>
          <w:sz w:val="22"/>
          <w:szCs w:val="22"/>
        </w:rPr>
        <w:t>the EMR Vendor will</w:t>
      </w:r>
      <w:r w:rsidR="006D381B" w:rsidRPr="00141467">
        <w:rPr>
          <w:rFonts w:asciiTheme="minorHAnsi" w:hAnsiTheme="minorHAnsi" w:cstheme="minorHAnsi"/>
          <w:sz w:val="22"/>
          <w:szCs w:val="22"/>
        </w:rPr>
        <w:t xml:space="preserve"> </w:t>
      </w:r>
      <w:r w:rsidRPr="00141467">
        <w:rPr>
          <w:rFonts w:asciiTheme="minorHAnsi" w:hAnsiTheme="minorHAnsi" w:cstheme="minorHAnsi"/>
          <w:sz w:val="22"/>
          <w:szCs w:val="22"/>
        </w:rPr>
        <w:t xml:space="preserve">have a role </w:t>
      </w:r>
      <w:r w:rsidR="006D381B" w:rsidRPr="00141467">
        <w:rPr>
          <w:rFonts w:asciiTheme="minorHAnsi" w:hAnsiTheme="minorHAnsi" w:cstheme="minorHAnsi"/>
          <w:sz w:val="22"/>
          <w:szCs w:val="22"/>
        </w:rPr>
        <w:t>to</w:t>
      </w:r>
      <w:r w:rsidR="002277F5" w:rsidRPr="00141467">
        <w:rPr>
          <w:rFonts w:asciiTheme="minorHAnsi" w:hAnsiTheme="minorHAnsi" w:cstheme="minorHAnsi"/>
          <w:sz w:val="22"/>
          <w:szCs w:val="22"/>
        </w:rPr>
        <w:t xml:space="preserve"> support </w:t>
      </w:r>
      <w:r w:rsidR="00F00677" w:rsidRPr="00141467">
        <w:rPr>
          <w:rFonts w:asciiTheme="minorHAnsi" w:hAnsiTheme="minorHAnsi" w:cstheme="minorHAnsi"/>
          <w:sz w:val="22"/>
          <w:szCs w:val="22"/>
        </w:rPr>
        <w:t xml:space="preserve">the </w:t>
      </w:r>
      <w:r w:rsidRPr="00141467">
        <w:rPr>
          <w:rFonts w:asciiTheme="minorHAnsi" w:hAnsiTheme="minorHAnsi" w:cstheme="minorHAnsi"/>
          <w:sz w:val="22"/>
          <w:szCs w:val="22"/>
        </w:rPr>
        <w:t>Practice implement and start</w:t>
      </w:r>
      <w:r w:rsidR="00F00677" w:rsidRPr="00141467">
        <w:rPr>
          <w:rFonts w:asciiTheme="minorHAnsi" w:hAnsiTheme="minorHAnsi" w:cstheme="minorHAnsi"/>
          <w:sz w:val="22"/>
          <w:szCs w:val="22"/>
        </w:rPr>
        <w:t xml:space="preserve"> using HRM</w:t>
      </w:r>
      <w:r w:rsidR="006D4366">
        <w:rPr>
          <w:rFonts w:asciiTheme="minorHAnsi" w:hAnsiTheme="minorHAnsi" w:cstheme="minorHAnsi"/>
          <w:sz w:val="22"/>
          <w:szCs w:val="22"/>
        </w:rPr>
        <w:t xml:space="preserve"> as </w:t>
      </w:r>
      <w:r w:rsidR="00173671">
        <w:rPr>
          <w:rFonts w:asciiTheme="minorHAnsi" w:hAnsiTheme="minorHAnsi" w:cstheme="minorHAnsi"/>
          <w:sz w:val="22"/>
          <w:szCs w:val="22"/>
        </w:rPr>
        <w:t xml:space="preserve">outlined </w:t>
      </w:r>
      <w:r w:rsidR="006D4366">
        <w:rPr>
          <w:rFonts w:asciiTheme="minorHAnsi" w:hAnsiTheme="minorHAnsi" w:cstheme="minorHAnsi"/>
          <w:sz w:val="22"/>
          <w:szCs w:val="22"/>
        </w:rPr>
        <w:t xml:space="preserve">in the </w:t>
      </w:r>
      <w:r w:rsidR="007E62EB">
        <w:rPr>
          <w:rFonts w:asciiTheme="minorHAnsi" w:hAnsiTheme="minorHAnsi" w:cstheme="minorHAnsi"/>
          <w:sz w:val="22"/>
          <w:szCs w:val="22"/>
        </w:rPr>
        <w:t>S</w:t>
      </w:r>
      <w:r w:rsidR="00F00677" w:rsidRPr="00141467">
        <w:rPr>
          <w:rFonts w:asciiTheme="minorHAnsi" w:hAnsiTheme="minorHAnsi" w:cstheme="minorHAnsi"/>
          <w:sz w:val="22"/>
          <w:szCs w:val="22"/>
        </w:rPr>
        <w:t xml:space="preserve">ummary of HRM </w:t>
      </w:r>
      <w:r w:rsidR="006D4366">
        <w:rPr>
          <w:rFonts w:asciiTheme="minorHAnsi" w:hAnsiTheme="minorHAnsi" w:cstheme="minorHAnsi"/>
          <w:sz w:val="22"/>
          <w:szCs w:val="22"/>
        </w:rPr>
        <w:t>A</w:t>
      </w:r>
      <w:r w:rsidR="002277F5" w:rsidRPr="00141467">
        <w:rPr>
          <w:rFonts w:asciiTheme="minorHAnsi" w:hAnsiTheme="minorHAnsi" w:cstheme="minorHAnsi"/>
          <w:sz w:val="22"/>
          <w:szCs w:val="22"/>
        </w:rPr>
        <w:t>doption</w:t>
      </w:r>
      <w:r w:rsidR="000005C9" w:rsidRPr="00141467">
        <w:rPr>
          <w:rFonts w:asciiTheme="minorHAnsi" w:hAnsiTheme="minorHAnsi" w:cstheme="minorHAnsi"/>
          <w:sz w:val="22"/>
          <w:szCs w:val="22"/>
        </w:rPr>
        <w:t xml:space="preserve"> </w:t>
      </w:r>
      <w:r w:rsidR="00173671">
        <w:rPr>
          <w:rFonts w:asciiTheme="minorHAnsi" w:hAnsiTheme="minorHAnsi" w:cstheme="minorHAnsi"/>
          <w:sz w:val="22"/>
          <w:szCs w:val="22"/>
        </w:rPr>
        <w:t xml:space="preserve">Activities </w:t>
      </w:r>
      <w:r w:rsidR="007E62EB">
        <w:rPr>
          <w:rFonts w:asciiTheme="minorHAnsi" w:hAnsiTheme="minorHAnsi" w:cstheme="minorHAnsi"/>
          <w:sz w:val="22"/>
          <w:szCs w:val="22"/>
        </w:rPr>
        <w:t>diagram</w:t>
      </w:r>
      <w:r w:rsidR="00173671">
        <w:rPr>
          <w:rFonts w:asciiTheme="minorHAnsi" w:hAnsiTheme="minorHAnsi" w:cstheme="minorHAnsi"/>
          <w:sz w:val="22"/>
          <w:szCs w:val="22"/>
        </w:rPr>
        <w:t xml:space="preserve"> </w:t>
      </w:r>
      <w:r w:rsidR="008C78A0">
        <w:rPr>
          <w:rFonts w:asciiTheme="minorHAnsi" w:hAnsiTheme="minorHAnsi" w:cstheme="minorHAnsi"/>
          <w:sz w:val="22"/>
          <w:szCs w:val="22"/>
        </w:rPr>
        <w:t>below</w:t>
      </w:r>
      <w:r w:rsidR="000005C9" w:rsidRPr="00141467">
        <w:rPr>
          <w:rFonts w:asciiTheme="minorHAnsi" w:hAnsiTheme="minorHAnsi" w:cstheme="minorHAnsi"/>
          <w:sz w:val="22"/>
          <w:szCs w:val="22"/>
        </w:rPr>
        <w:t>.</w:t>
      </w:r>
    </w:p>
    <w:p w:rsidR="00A43E6C" w:rsidRDefault="008F258B" w:rsidP="000F04E8">
      <w:pPr>
        <w:pStyle w:val="BodyCopy-Cicle13"/>
        <w:spacing w:before="60" w:after="240" w:line="240" w:lineRule="auto"/>
        <w:rPr>
          <w:rFonts w:asciiTheme="minorHAnsi" w:hAnsiTheme="minorHAnsi" w:cstheme="minorHAnsi"/>
          <w:sz w:val="22"/>
          <w:szCs w:val="22"/>
        </w:rPr>
      </w:pPr>
      <w:r>
        <w:rPr>
          <w:rFonts w:asciiTheme="minorHAnsi" w:hAnsiTheme="minorHAnsi" w:cstheme="minorHAnsi"/>
          <w:noProof/>
          <w:sz w:val="22"/>
          <w:szCs w:val="22"/>
          <w:lang w:eastAsia="en-CA"/>
        </w:rPr>
        <w:drawing>
          <wp:inline distT="0" distB="0" distL="0" distR="0" wp14:anchorId="10325E2B" wp14:editId="7753531C">
            <wp:extent cx="6543674" cy="494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4976" cy="4944458"/>
                    </a:xfrm>
                    <a:prstGeom prst="rect">
                      <a:avLst/>
                    </a:prstGeom>
                    <a:noFill/>
                  </pic:spPr>
                </pic:pic>
              </a:graphicData>
            </a:graphic>
          </wp:inline>
        </w:drawing>
      </w:r>
    </w:p>
    <w:p w:rsidR="00A91F81" w:rsidRPr="00141467" w:rsidRDefault="002535C1" w:rsidP="008F5EEF">
      <w:pPr>
        <w:pStyle w:val="BodyCopy-Cicle13"/>
        <w:spacing w:before="120" w:after="0" w:line="240" w:lineRule="auto"/>
        <w:ind w:left="450"/>
        <w:rPr>
          <w:rFonts w:asciiTheme="minorHAnsi" w:hAnsiTheme="minorHAnsi" w:cstheme="minorHAnsi"/>
          <w:sz w:val="22"/>
          <w:szCs w:val="22"/>
        </w:rPr>
      </w:pPr>
      <w:r w:rsidRPr="00141467">
        <w:rPr>
          <w:rFonts w:asciiTheme="minorHAnsi" w:hAnsiTheme="minorHAnsi" w:cstheme="minorHAnsi"/>
          <w:b/>
          <w:sz w:val="22"/>
          <w:szCs w:val="22"/>
        </w:rPr>
        <w:t>Diagram</w:t>
      </w:r>
      <w:r w:rsidRPr="00141467">
        <w:rPr>
          <w:rFonts w:asciiTheme="minorHAnsi" w:hAnsiTheme="minorHAnsi" w:cstheme="minorHAnsi"/>
          <w:sz w:val="22"/>
          <w:szCs w:val="22"/>
        </w:rPr>
        <w:t xml:space="preserve">: </w:t>
      </w:r>
      <w:r w:rsidR="007E62EB">
        <w:rPr>
          <w:rFonts w:asciiTheme="minorHAnsi" w:hAnsiTheme="minorHAnsi" w:cstheme="minorHAnsi"/>
          <w:sz w:val="22"/>
          <w:szCs w:val="22"/>
        </w:rPr>
        <w:t xml:space="preserve">Summary of </w:t>
      </w:r>
      <w:r w:rsidR="00173671">
        <w:rPr>
          <w:rFonts w:asciiTheme="minorHAnsi" w:hAnsiTheme="minorHAnsi" w:cstheme="minorHAnsi"/>
          <w:sz w:val="22"/>
          <w:szCs w:val="22"/>
        </w:rPr>
        <w:t>EMR Vendor Activities</w:t>
      </w:r>
    </w:p>
    <w:p w:rsidR="00402033" w:rsidRPr="00141467" w:rsidRDefault="00C670F9" w:rsidP="008F258B">
      <w:pPr>
        <w:pStyle w:val="BodyCopy-Cicle13"/>
        <w:spacing w:before="480" w:after="0" w:line="240" w:lineRule="auto"/>
        <w:rPr>
          <w:rFonts w:asciiTheme="minorHAnsi" w:hAnsiTheme="minorHAnsi" w:cstheme="minorHAnsi"/>
          <w:sz w:val="22"/>
          <w:szCs w:val="22"/>
        </w:rPr>
      </w:pPr>
      <w:r>
        <w:rPr>
          <w:rFonts w:asciiTheme="minorHAnsi" w:hAnsiTheme="minorHAnsi" w:cstheme="minorHAnsi"/>
          <w:sz w:val="22"/>
          <w:szCs w:val="22"/>
        </w:rPr>
        <w:t xml:space="preserve">The activities included in the Summary are described with additional details in Section 4: EMR Vendor Activities for </w:t>
      </w:r>
      <w:r w:rsidR="007E62EB">
        <w:rPr>
          <w:rFonts w:asciiTheme="minorHAnsi" w:hAnsiTheme="minorHAnsi" w:cstheme="minorHAnsi"/>
          <w:sz w:val="22"/>
          <w:szCs w:val="22"/>
        </w:rPr>
        <w:t>HRM</w:t>
      </w:r>
      <w:r w:rsidR="008F258B">
        <w:rPr>
          <w:rFonts w:asciiTheme="minorHAnsi" w:hAnsiTheme="minorHAnsi" w:cstheme="minorHAnsi"/>
          <w:sz w:val="22"/>
          <w:szCs w:val="22"/>
        </w:rPr>
        <w:t xml:space="preserve"> Deployment</w:t>
      </w:r>
      <w:r>
        <w:rPr>
          <w:rFonts w:asciiTheme="minorHAnsi" w:hAnsiTheme="minorHAnsi" w:cstheme="minorHAnsi"/>
          <w:sz w:val="22"/>
          <w:szCs w:val="22"/>
        </w:rPr>
        <w:t>, later in this document</w:t>
      </w:r>
      <w:r w:rsidR="00402033" w:rsidRPr="00F7339D">
        <w:rPr>
          <w:rFonts w:asciiTheme="minorHAnsi" w:hAnsiTheme="minorHAnsi" w:cstheme="minorHAnsi"/>
          <w:sz w:val="22"/>
          <w:szCs w:val="22"/>
        </w:rPr>
        <w:t>.</w:t>
      </w:r>
    </w:p>
    <w:p w:rsidR="00954D8B" w:rsidRPr="00402033" w:rsidRDefault="009F1228" w:rsidP="00402033">
      <w:pPr>
        <w:pStyle w:val="Heading1"/>
        <w:keepNext w:val="0"/>
        <w:keepLines w:val="0"/>
        <w:widowControl w:val="0"/>
        <w:tabs>
          <w:tab w:val="clear" w:pos="360"/>
          <w:tab w:val="num" w:pos="709"/>
        </w:tabs>
      </w:pPr>
      <w:bookmarkStart w:id="19" w:name="_Toc363718175"/>
      <w:bookmarkStart w:id="20" w:name="_Toc364326804"/>
      <w:r>
        <w:lastRenderedPageBreak/>
        <w:t xml:space="preserve">HRM Deployment </w:t>
      </w:r>
      <w:bookmarkEnd w:id="19"/>
      <w:r>
        <w:t>and Progress</w:t>
      </w:r>
      <w:bookmarkEnd w:id="20"/>
      <w:r w:rsidR="00AF0DF2">
        <w:t xml:space="preserve"> </w:t>
      </w:r>
    </w:p>
    <w:p w:rsidR="009F1228" w:rsidRPr="00D17026" w:rsidRDefault="009F1228" w:rsidP="00D17026">
      <w:pPr>
        <w:pStyle w:val="Heading2"/>
        <w:tabs>
          <w:tab w:val="clear" w:pos="1350"/>
          <w:tab w:val="num" w:pos="709"/>
        </w:tabs>
        <w:suppressAutoHyphens w:val="0"/>
        <w:ind w:left="706" w:hanging="706"/>
        <w:rPr>
          <w:rFonts w:cs="Arial"/>
        </w:rPr>
      </w:pPr>
      <w:bookmarkStart w:id="21" w:name="_Toc364326805"/>
      <w:r w:rsidRPr="00D17026">
        <w:rPr>
          <w:rFonts w:cs="Arial"/>
        </w:rPr>
        <w:t>Planning to Deploy HRM Functionality to Clients</w:t>
      </w:r>
      <w:bookmarkEnd w:id="21"/>
    </w:p>
    <w:p w:rsidR="009F1228" w:rsidRDefault="009F1228" w:rsidP="009F1228">
      <w:pPr>
        <w:spacing w:before="120"/>
        <w:rPr>
          <w:rFonts w:asciiTheme="minorHAnsi" w:hAnsiTheme="minorHAnsi" w:cstheme="minorHAnsi"/>
          <w:bCs/>
          <w:color w:val="000000"/>
          <w:sz w:val="22"/>
          <w:szCs w:val="22"/>
        </w:rPr>
      </w:pPr>
      <w:r>
        <w:rPr>
          <w:rFonts w:asciiTheme="minorHAnsi" w:hAnsiTheme="minorHAnsi" w:cstheme="minorHAnsi"/>
          <w:bCs/>
          <w:color w:val="000000"/>
          <w:sz w:val="22"/>
          <w:szCs w:val="22"/>
        </w:rPr>
        <w:t>EMR vendors are required to deploy the HRM functionality (HRM release) to all clients/customers once the HRM functionality becomes generally available</w:t>
      </w:r>
      <w:r w:rsidR="009B62F0">
        <w:rPr>
          <w:rFonts w:asciiTheme="minorHAnsi" w:hAnsiTheme="minorHAnsi" w:cstheme="minorHAnsi"/>
          <w:bCs/>
          <w:color w:val="000000"/>
          <w:sz w:val="22"/>
          <w:szCs w:val="22"/>
        </w:rPr>
        <w:t xml:space="preserve"> in a reasonable time</w:t>
      </w:r>
      <w:r w:rsidR="0073749A">
        <w:rPr>
          <w:rFonts w:asciiTheme="minorHAnsi" w:hAnsiTheme="minorHAnsi" w:cstheme="minorHAnsi"/>
          <w:bCs/>
          <w:color w:val="000000"/>
          <w:sz w:val="22"/>
          <w:szCs w:val="22"/>
        </w:rPr>
        <w:t>.</w:t>
      </w:r>
    </w:p>
    <w:p w:rsidR="009F1228" w:rsidRDefault="009F1228" w:rsidP="009F1228">
      <w:pPr>
        <w:spacing w:before="120"/>
        <w:rPr>
          <w:rFonts w:asciiTheme="minorHAnsi" w:hAnsiTheme="minorHAnsi" w:cstheme="minorHAnsi"/>
          <w:bCs/>
          <w:color w:val="000000"/>
          <w:sz w:val="22"/>
          <w:szCs w:val="22"/>
        </w:rPr>
      </w:pPr>
      <w:r w:rsidRPr="006F0D29">
        <w:rPr>
          <w:rFonts w:asciiTheme="minorHAnsi" w:hAnsiTheme="minorHAnsi" w:cstheme="minorHAnsi"/>
          <w:bCs/>
          <w:color w:val="000000"/>
          <w:sz w:val="22"/>
          <w:szCs w:val="22"/>
        </w:rPr>
        <w:t xml:space="preserve">Customers participating in Ontario’s EMR funding programs are obligated to upgrade </w:t>
      </w:r>
      <w:r>
        <w:rPr>
          <w:rFonts w:asciiTheme="minorHAnsi" w:hAnsiTheme="minorHAnsi" w:cstheme="minorHAnsi"/>
          <w:bCs/>
          <w:color w:val="000000"/>
          <w:sz w:val="22"/>
          <w:szCs w:val="22"/>
        </w:rPr>
        <w:t xml:space="preserve">their EMR </w:t>
      </w:r>
      <w:r w:rsidRPr="006F0D29">
        <w:rPr>
          <w:rFonts w:asciiTheme="minorHAnsi" w:hAnsiTheme="minorHAnsi" w:cstheme="minorHAnsi"/>
          <w:bCs/>
          <w:color w:val="000000"/>
          <w:sz w:val="22"/>
          <w:szCs w:val="22"/>
        </w:rPr>
        <w:t xml:space="preserve">when releases become Generally Available. All Customers must be notified </w:t>
      </w:r>
      <w:r>
        <w:rPr>
          <w:rFonts w:asciiTheme="minorHAnsi" w:hAnsiTheme="minorHAnsi" w:cstheme="minorHAnsi"/>
          <w:bCs/>
          <w:color w:val="000000"/>
          <w:sz w:val="22"/>
          <w:szCs w:val="22"/>
        </w:rPr>
        <w:t>by the EM</w:t>
      </w:r>
      <w:r w:rsidR="0073749A">
        <w:rPr>
          <w:rFonts w:asciiTheme="minorHAnsi" w:hAnsiTheme="minorHAnsi" w:cstheme="minorHAnsi"/>
          <w:bCs/>
          <w:color w:val="000000"/>
          <w:sz w:val="22"/>
          <w:szCs w:val="22"/>
        </w:rPr>
        <w:t>R V</w:t>
      </w:r>
      <w:r>
        <w:rPr>
          <w:rFonts w:asciiTheme="minorHAnsi" w:hAnsiTheme="minorHAnsi" w:cstheme="minorHAnsi"/>
          <w:bCs/>
          <w:color w:val="000000"/>
          <w:sz w:val="22"/>
          <w:szCs w:val="22"/>
        </w:rPr>
        <w:t xml:space="preserve">endor </w:t>
      </w:r>
      <w:r w:rsidRPr="006F0D29">
        <w:rPr>
          <w:rFonts w:asciiTheme="minorHAnsi" w:hAnsiTheme="minorHAnsi" w:cstheme="minorHAnsi"/>
          <w:bCs/>
          <w:color w:val="000000"/>
          <w:sz w:val="22"/>
          <w:szCs w:val="22"/>
        </w:rPr>
        <w:t xml:space="preserve">in writing (email acceptable) that the </w:t>
      </w:r>
      <w:r>
        <w:rPr>
          <w:rFonts w:asciiTheme="minorHAnsi" w:hAnsiTheme="minorHAnsi" w:cstheme="minorHAnsi"/>
          <w:bCs/>
          <w:color w:val="000000"/>
          <w:sz w:val="22"/>
          <w:szCs w:val="22"/>
        </w:rPr>
        <w:t xml:space="preserve">HRM </w:t>
      </w:r>
      <w:r w:rsidRPr="006F0D29">
        <w:rPr>
          <w:rFonts w:asciiTheme="minorHAnsi" w:hAnsiTheme="minorHAnsi" w:cstheme="minorHAnsi"/>
          <w:bCs/>
          <w:color w:val="000000"/>
          <w:sz w:val="22"/>
          <w:szCs w:val="22"/>
        </w:rPr>
        <w:t>release is Generally Available and the Vendor must schedule the upgrade date in consultation with the Customer.</w:t>
      </w:r>
      <w:r w:rsidR="00EA69BA" w:rsidRPr="00EA69BA">
        <w:rPr>
          <w:rFonts w:asciiTheme="minorHAnsi" w:hAnsiTheme="minorHAnsi" w:cstheme="minorHAnsi"/>
          <w:bCs/>
          <w:color w:val="000000"/>
          <w:sz w:val="22"/>
          <w:szCs w:val="22"/>
        </w:rPr>
        <w:t xml:space="preserve"> </w:t>
      </w:r>
      <w:r w:rsidR="00EA69BA">
        <w:rPr>
          <w:rFonts w:asciiTheme="minorHAnsi" w:hAnsiTheme="minorHAnsi" w:cstheme="minorHAnsi"/>
          <w:bCs/>
          <w:color w:val="000000"/>
          <w:sz w:val="22"/>
          <w:szCs w:val="22"/>
        </w:rPr>
        <w:t>Coordinating deployment of HRM functionality along with other implementation activities for a Practice is encouraged where possible.</w:t>
      </w:r>
    </w:p>
    <w:p w:rsidR="009F1228" w:rsidRDefault="009F1228" w:rsidP="009F1228">
      <w:pPr>
        <w:spacing w:before="120"/>
        <w:rPr>
          <w:rFonts w:asciiTheme="minorHAnsi" w:hAnsiTheme="minorHAnsi" w:cstheme="minorHAnsi"/>
          <w:bCs/>
          <w:color w:val="000000"/>
          <w:sz w:val="22"/>
          <w:szCs w:val="22"/>
        </w:rPr>
      </w:pPr>
      <w:r>
        <w:rPr>
          <w:rFonts w:asciiTheme="minorHAnsi" w:hAnsiTheme="minorHAnsi" w:cstheme="minorHAnsi"/>
          <w:bCs/>
          <w:color w:val="000000"/>
          <w:sz w:val="22"/>
          <w:szCs w:val="22"/>
        </w:rPr>
        <w:t>OntarioMD acknowledges each EMR vendors approach to deploy the HRM release across clients is distinct. The information described earlier in this section is meant to support your planning activities in support of your clients.</w:t>
      </w:r>
    </w:p>
    <w:p w:rsidR="009F1228" w:rsidRDefault="009F1228" w:rsidP="00F00677">
      <w:pPr>
        <w:rPr>
          <w:rFonts w:asciiTheme="minorHAnsi" w:hAnsiTheme="minorHAnsi" w:cstheme="minorHAnsi"/>
          <w:sz w:val="22"/>
          <w:szCs w:val="22"/>
        </w:rPr>
      </w:pPr>
    </w:p>
    <w:p w:rsidR="00EA69BA" w:rsidRPr="00D17026" w:rsidRDefault="00EA69BA" w:rsidP="00D17026">
      <w:pPr>
        <w:pStyle w:val="Heading2"/>
        <w:tabs>
          <w:tab w:val="clear" w:pos="1350"/>
          <w:tab w:val="num" w:pos="709"/>
        </w:tabs>
        <w:suppressAutoHyphens w:val="0"/>
        <w:ind w:left="706" w:hanging="706"/>
        <w:rPr>
          <w:rFonts w:cs="Arial"/>
        </w:rPr>
      </w:pPr>
      <w:bookmarkStart w:id="22" w:name="_Toc364326806"/>
      <w:r w:rsidRPr="00D17026">
        <w:rPr>
          <w:rFonts w:cs="Arial"/>
        </w:rPr>
        <w:t>HRM Information</w:t>
      </w:r>
      <w:r w:rsidR="00D17026">
        <w:rPr>
          <w:rFonts w:cs="Arial"/>
        </w:rPr>
        <w:t xml:space="preserve"> to Support EMR Vendor Planning</w:t>
      </w:r>
      <w:bookmarkEnd w:id="22"/>
    </w:p>
    <w:p w:rsidR="007A6FA0" w:rsidRDefault="00EA69BA" w:rsidP="00D17026">
      <w:pPr>
        <w:spacing w:before="120"/>
        <w:rPr>
          <w:rFonts w:asciiTheme="minorHAnsi" w:hAnsiTheme="minorHAnsi" w:cstheme="minorHAnsi"/>
          <w:sz w:val="22"/>
          <w:szCs w:val="22"/>
        </w:rPr>
      </w:pPr>
      <w:r>
        <w:rPr>
          <w:rFonts w:asciiTheme="minorHAnsi" w:hAnsiTheme="minorHAnsi" w:cstheme="minorHAnsi"/>
          <w:sz w:val="22"/>
          <w:szCs w:val="22"/>
        </w:rPr>
        <w:t>OntarioMD is committed to</w:t>
      </w:r>
      <w:r w:rsidR="00292C8A">
        <w:rPr>
          <w:rFonts w:asciiTheme="minorHAnsi" w:hAnsiTheme="minorHAnsi" w:cstheme="minorHAnsi"/>
          <w:sz w:val="22"/>
          <w:szCs w:val="22"/>
        </w:rPr>
        <w:t xml:space="preserve"> connect</w:t>
      </w:r>
      <w:r>
        <w:rPr>
          <w:rFonts w:asciiTheme="minorHAnsi" w:hAnsiTheme="minorHAnsi" w:cstheme="minorHAnsi"/>
          <w:sz w:val="22"/>
          <w:szCs w:val="22"/>
        </w:rPr>
        <w:t xml:space="preserve"> 1,560 Physicians to HRM by March 2014. OntarioMD </w:t>
      </w:r>
      <w:r w:rsidR="00292C8A">
        <w:rPr>
          <w:rFonts w:asciiTheme="minorHAnsi" w:hAnsiTheme="minorHAnsi" w:cstheme="minorHAnsi"/>
          <w:sz w:val="22"/>
          <w:szCs w:val="22"/>
        </w:rPr>
        <w:t xml:space="preserve">recognizes the important role of EMR vendors to achieve this commitment and will be assisting </w:t>
      </w:r>
      <w:r>
        <w:rPr>
          <w:rFonts w:asciiTheme="minorHAnsi" w:hAnsiTheme="minorHAnsi" w:cstheme="minorHAnsi"/>
          <w:sz w:val="22"/>
          <w:szCs w:val="22"/>
        </w:rPr>
        <w:t xml:space="preserve">EMR vendors </w:t>
      </w:r>
      <w:r w:rsidR="00292C8A">
        <w:rPr>
          <w:rFonts w:asciiTheme="minorHAnsi" w:hAnsiTheme="minorHAnsi" w:cstheme="minorHAnsi"/>
          <w:sz w:val="22"/>
          <w:szCs w:val="22"/>
        </w:rPr>
        <w:t xml:space="preserve">with </w:t>
      </w:r>
      <w:r>
        <w:rPr>
          <w:rFonts w:asciiTheme="minorHAnsi" w:hAnsiTheme="minorHAnsi" w:cstheme="minorHAnsi"/>
          <w:sz w:val="22"/>
          <w:szCs w:val="22"/>
        </w:rPr>
        <w:t>information about HRM d</w:t>
      </w:r>
      <w:r w:rsidR="00292C8A">
        <w:rPr>
          <w:rFonts w:asciiTheme="minorHAnsi" w:hAnsiTheme="minorHAnsi" w:cstheme="minorHAnsi"/>
          <w:sz w:val="22"/>
          <w:szCs w:val="22"/>
        </w:rPr>
        <w:t>eployment across the Province that will</w:t>
      </w:r>
      <w:r>
        <w:rPr>
          <w:rFonts w:asciiTheme="minorHAnsi" w:hAnsiTheme="minorHAnsi" w:cstheme="minorHAnsi"/>
          <w:sz w:val="22"/>
          <w:szCs w:val="22"/>
        </w:rPr>
        <w:t xml:space="preserve"> inform planning</w:t>
      </w:r>
      <w:r w:rsidR="00292C8A">
        <w:rPr>
          <w:rFonts w:asciiTheme="minorHAnsi" w:hAnsiTheme="minorHAnsi" w:cstheme="minorHAnsi"/>
          <w:sz w:val="22"/>
          <w:szCs w:val="22"/>
        </w:rPr>
        <w:t xml:space="preserve"> activities</w:t>
      </w:r>
      <w:r>
        <w:rPr>
          <w:rFonts w:asciiTheme="minorHAnsi" w:hAnsiTheme="minorHAnsi" w:cstheme="minorHAnsi"/>
          <w:sz w:val="22"/>
          <w:szCs w:val="22"/>
        </w:rPr>
        <w:t>.</w:t>
      </w:r>
    </w:p>
    <w:p w:rsidR="00292C8A" w:rsidRDefault="00292C8A" w:rsidP="00F00677">
      <w:pPr>
        <w:rPr>
          <w:rFonts w:asciiTheme="minorHAnsi" w:hAnsiTheme="minorHAnsi" w:cstheme="minorHAnsi"/>
          <w:sz w:val="22"/>
          <w:szCs w:val="22"/>
        </w:rPr>
      </w:pPr>
    </w:p>
    <w:p w:rsidR="00901B03" w:rsidRDefault="00102DC2" w:rsidP="00F00677">
      <w:pPr>
        <w:rPr>
          <w:rFonts w:asciiTheme="minorHAnsi" w:hAnsiTheme="minorHAnsi" w:cstheme="minorHAnsi"/>
          <w:sz w:val="22"/>
          <w:szCs w:val="22"/>
        </w:rPr>
      </w:pPr>
      <w:r>
        <w:rPr>
          <w:rFonts w:asciiTheme="minorHAnsi" w:hAnsiTheme="minorHAnsi" w:cstheme="minorHAnsi"/>
          <w:sz w:val="22"/>
          <w:szCs w:val="22"/>
        </w:rPr>
        <w:t xml:space="preserve">OntarioMD will </w:t>
      </w:r>
      <w:r w:rsidR="00901B03">
        <w:rPr>
          <w:rFonts w:asciiTheme="minorHAnsi" w:hAnsiTheme="minorHAnsi" w:cstheme="minorHAnsi"/>
          <w:sz w:val="22"/>
          <w:szCs w:val="22"/>
        </w:rPr>
        <w:t>provide</w:t>
      </w:r>
      <w:r w:rsidR="007A6FA0">
        <w:rPr>
          <w:rFonts w:asciiTheme="minorHAnsi" w:hAnsiTheme="minorHAnsi" w:cstheme="minorHAnsi"/>
          <w:sz w:val="22"/>
          <w:szCs w:val="22"/>
        </w:rPr>
        <w:t xml:space="preserve"> </w:t>
      </w:r>
      <w:r w:rsidR="00901B03">
        <w:rPr>
          <w:rFonts w:asciiTheme="minorHAnsi" w:hAnsiTheme="minorHAnsi" w:cstheme="minorHAnsi"/>
          <w:sz w:val="22"/>
          <w:szCs w:val="22"/>
        </w:rPr>
        <w:t xml:space="preserve">information about the broader Provincial deployment in addition to client level progress to inform EMR vendor planning of HRM release deployment and Client </w:t>
      </w:r>
      <w:r w:rsidR="007A6FA0">
        <w:rPr>
          <w:rFonts w:asciiTheme="minorHAnsi" w:hAnsiTheme="minorHAnsi" w:cstheme="minorHAnsi"/>
          <w:sz w:val="22"/>
          <w:szCs w:val="22"/>
        </w:rPr>
        <w:t>implement</w:t>
      </w:r>
      <w:r w:rsidR="00901B03">
        <w:rPr>
          <w:rFonts w:asciiTheme="minorHAnsi" w:hAnsiTheme="minorHAnsi" w:cstheme="minorHAnsi"/>
          <w:sz w:val="22"/>
          <w:szCs w:val="22"/>
        </w:rPr>
        <w:t>ation of</w:t>
      </w:r>
      <w:r w:rsidR="0073749A">
        <w:rPr>
          <w:rFonts w:asciiTheme="minorHAnsi" w:hAnsiTheme="minorHAnsi" w:cstheme="minorHAnsi"/>
          <w:sz w:val="22"/>
          <w:szCs w:val="22"/>
        </w:rPr>
        <w:t xml:space="preserve"> HRM.</w:t>
      </w:r>
    </w:p>
    <w:p w:rsidR="00901B03" w:rsidRDefault="00901B03" w:rsidP="00F00677">
      <w:pPr>
        <w:rPr>
          <w:rFonts w:asciiTheme="minorHAnsi" w:hAnsiTheme="minorHAnsi" w:cstheme="minorHAnsi"/>
          <w:sz w:val="22"/>
          <w:szCs w:val="22"/>
        </w:rPr>
      </w:pPr>
    </w:p>
    <w:p w:rsidR="00670322" w:rsidRPr="00D17026" w:rsidRDefault="00D17026" w:rsidP="00D17026">
      <w:pPr>
        <w:pStyle w:val="Heading2"/>
        <w:tabs>
          <w:tab w:val="clear" w:pos="1350"/>
          <w:tab w:val="num" w:pos="709"/>
        </w:tabs>
        <w:suppressAutoHyphens w:val="0"/>
        <w:ind w:left="706" w:hanging="706"/>
        <w:rPr>
          <w:rFonts w:cs="Arial"/>
        </w:rPr>
      </w:pPr>
      <w:bookmarkStart w:id="23" w:name="_Toc364326807"/>
      <w:r>
        <w:rPr>
          <w:rFonts w:cs="Arial"/>
        </w:rPr>
        <w:t>HRM Deployment Schedule</w:t>
      </w:r>
      <w:bookmarkEnd w:id="23"/>
    </w:p>
    <w:p w:rsidR="00670322" w:rsidRDefault="00670322" w:rsidP="00F00677">
      <w:pPr>
        <w:rPr>
          <w:rFonts w:asciiTheme="minorHAnsi" w:hAnsiTheme="minorHAnsi" w:cstheme="minorHAnsi"/>
          <w:sz w:val="22"/>
          <w:szCs w:val="22"/>
        </w:rPr>
      </w:pPr>
      <w:r>
        <w:rPr>
          <w:rFonts w:asciiTheme="minorHAnsi" w:hAnsiTheme="minorHAnsi" w:cstheme="minorHAnsi"/>
          <w:sz w:val="22"/>
          <w:szCs w:val="22"/>
        </w:rPr>
        <w:t xml:space="preserve">OntarioMD will produce a deployment schedule on a monthly basis that identifies which sending facilities are targeted to come onboard and those that have gone live by LHIN. Initially this will be distributed via </w:t>
      </w:r>
      <w:r w:rsidR="00901B03">
        <w:rPr>
          <w:rFonts w:asciiTheme="minorHAnsi" w:hAnsiTheme="minorHAnsi" w:cstheme="minorHAnsi"/>
          <w:sz w:val="22"/>
          <w:szCs w:val="22"/>
        </w:rPr>
        <w:t>email.</w:t>
      </w:r>
    </w:p>
    <w:p w:rsidR="00901B03" w:rsidRDefault="00901B03" w:rsidP="00F00677">
      <w:pPr>
        <w:rPr>
          <w:rFonts w:asciiTheme="minorHAnsi" w:hAnsiTheme="minorHAnsi" w:cstheme="minorHAnsi"/>
          <w:sz w:val="22"/>
          <w:szCs w:val="22"/>
        </w:rPr>
      </w:pPr>
    </w:p>
    <w:p w:rsidR="00670322" w:rsidRPr="00D17026" w:rsidRDefault="00670322" w:rsidP="00D17026">
      <w:pPr>
        <w:pStyle w:val="Heading2"/>
        <w:tabs>
          <w:tab w:val="clear" w:pos="1350"/>
          <w:tab w:val="num" w:pos="709"/>
        </w:tabs>
        <w:suppressAutoHyphens w:val="0"/>
        <w:ind w:left="706" w:hanging="706"/>
        <w:rPr>
          <w:rFonts w:cs="Arial"/>
        </w:rPr>
      </w:pPr>
      <w:bookmarkStart w:id="24" w:name="_Toc364326808"/>
      <w:r w:rsidRPr="00D17026">
        <w:rPr>
          <w:rFonts w:cs="Arial"/>
        </w:rPr>
        <w:t xml:space="preserve">HRM Progress by EMR </w:t>
      </w:r>
      <w:r w:rsidR="00D17026">
        <w:rPr>
          <w:rFonts w:cs="Arial"/>
        </w:rPr>
        <w:t>Vendor</w:t>
      </w:r>
      <w:bookmarkEnd w:id="24"/>
    </w:p>
    <w:p w:rsidR="00670322" w:rsidRDefault="00670322">
      <w:pPr>
        <w:rPr>
          <w:rFonts w:asciiTheme="minorHAnsi" w:hAnsiTheme="minorHAnsi" w:cstheme="minorHAnsi"/>
          <w:sz w:val="22"/>
          <w:szCs w:val="22"/>
        </w:rPr>
      </w:pPr>
      <w:r>
        <w:rPr>
          <w:rFonts w:asciiTheme="minorHAnsi" w:hAnsiTheme="minorHAnsi" w:cstheme="minorHAnsi"/>
          <w:sz w:val="22"/>
          <w:szCs w:val="22"/>
        </w:rPr>
        <w:t>OntarioMD will pr</w:t>
      </w:r>
      <w:r w:rsidR="0073749A">
        <w:rPr>
          <w:rFonts w:asciiTheme="minorHAnsi" w:hAnsiTheme="minorHAnsi" w:cstheme="minorHAnsi"/>
          <w:sz w:val="22"/>
          <w:szCs w:val="22"/>
        </w:rPr>
        <w:t>oduce a progress report by EMR V</w:t>
      </w:r>
      <w:r>
        <w:rPr>
          <w:rFonts w:asciiTheme="minorHAnsi" w:hAnsiTheme="minorHAnsi" w:cstheme="minorHAnsi"/>
          <w:sz w:val="22"/>
          <w:szCs w:val="22"/>
        </w:rPr>
        <w:t xml:space="preserve">endor to illustrate progress on key OntarioMD </w:t>
      </w:r>
      <w:r w:rsidR="00901B03">
        <w:rPr>
          <w:rFonts w:asciiTheme="minorHAnsi" w:hAnsiTheme="minorHAnsi" w:cstheme="minorHAnsi"/>
          <w:sz w:val="22"/>
          <w:szCs w:val="22"/>
        </w:rPr>
        <w:t>HRM Implementation m</w:t>
      </w:r>
      <w:r>
        <w:rPr>
          <w:rFonts w:asciiTheme="minorHAnsi" w:hAnsiTheme="minorHAnsi" w:cstheme="minorHAnsi"/>
          <w:sz w:val="22"/>
          <w:szCs w:val="22"/>
        </w:rPr>
        <w:t xml:space="preserve">ilestones </w:t>
      </w:r>
      <w:r w:rsidR="00901B03">
        <w:rPr>
          <w:rFonts w:asciiTheme="minorHAnsi" w:hAnsiTheme="minorHAnsi" w:cstheme="minorHAnsi"/>
          <w:sz w:val="22"/>
          <w:szCs w:val="22"/>
        </w:rPr>
        <w:t xml:space="preserve">for the </w:t>
      </w:r>
      <w:r>
        <w:rPr>
          <w:rFonts w:asciiTheme="minorHAnsi" w:hAnsiTheme="minorHAnsi" w:cstheme="minorHAnsi"/>
          <w:sz w:val="22"/>
          <w:szCs w:val="22"/>
        </w:rPr>
        <w:t>Practice/Clinician. The progress milestones illustrate progress against activities</w:t>
      </w:r>
      <w:r w:rsidR="00901B03">
        <w:rPr>
          <w:rFonts w:asciiTheme="minorHAnsi" w:hAnsiTheme="minorHAnsi" w:cstheme="minorHAnsi"/>
          <w:sz w:val="22"/>
          <w:szCs w:val="22"/>
        </w:rPr>
        <w:t xml:space="preserve"> lead by OntarioMD. These milestones may b</w:t>
      </w:r>
      <w:r>
        <w:rPr>
          <w:rFonts w:asciiTheme="minorHAnsi" w:hAnsiTheme="minorHAnsi" w:cstheme="minorHAnsi"/>
          <w:sz w:val="22"/>
          <w:szCs w:val="22"/>
        </w:rPr>
        <w:t xml:space="preserve">e dependencies to </w:t>
      </w:r>
      <w:r w:rsidR="00901B03">
        <w:rPr>
          <w:rFonts w:asciiTheme="minorHAnsi" w:hAnsiTheme="minorHAnsi" w:cstheme="minorHAnsi"/>
          <w:sz w:val="22"/>
          <w:szCs w:val="22"/>
        </w:rPr>
        <w:t xml:space="preserve">activities of </w:t>
      </w:r>
      <w:r w:rsidR="0073749A">
        <w:rPr>
          <w:rFonts w:asciiTheme="minorHAnsi" w:hAnsiTheme="minorHAnsi" w:cstheme="minorHAnsi"/>
          <w:sz w:val="22"/>
          <w:szCs w:val="22"/>
        </w:rPr>
        <w:t>the EMR V</w:t>
      </w:r>
      <w:r>
        <w:rPr>
          <w:rFonts w:asciiTheme="minorHAnsi" w:hAnsiTheme="minorHAnsi" w:cstheme="minorHAnsi"/>
          <w:sz w:val="22"/>
          <w:szCs w:val="22"/>
        </w:rPr>
        <w:t xml:space="preserve">endor </w:t>
      </w:r>
      <w:r w:rsidR="00F44B3A">
        <w:rPr>
          <w:rFonts w:asciiTheme="minorHAnsi" w:hAnsiTheme="minorHAnsi" w:cstheme="minorHAnsi"/>
          <w:sz w:val="22"/>
          <w:szCs w:val="22"/>
        </w:rPr>
        <w:t xml:space="preserve">for </w:t>
      </w:r>
      <w:r>
        <w:rPr>
          <w:rFonts w:asciiTheme="minorHAnsi" w:hAnsiTheme="minorHAnsi" w:cstheme="minorHAnsi"/>
          <w:sz w:val="22"/>
          <w:szCs w:val="22"/>
        </w:rPr>
        <w:t>the Practice.</w:t>
      </w:r>
    </w:p>
    <w:p w:rsidR="00670322" w:rsidRDefault="00670322">
      <w:pPr>
        <w:rPr>
          <w:rFonts w:asciiTheme="minorHAnsi" w:hAnsiTheme="minorHAnsi" w:cstheme="minorHAnsi"/>
          <w:sz w:val="22"/>
          <w:szCs w:val="22"/>
        </w:rPr>
      </w:pPr>
    </w:p>
    <w:tbl>
      <w:tblPr>
        <w:tblStyle w:val="TableGrid"/>
        <w:tblW w:w="10181" w:type="dxa"/>
        <w:tblInd w:w="108" w:type="dxa"/>
        <w:tblCellMar>
          <w:top w:w="43" w:type="dxa"/>
          <w:left w:w="115" w:type="dxa"/>
          <w:bottom w:w="43" w:type="dxa"/>
          <w:right w:w="115" w:type="dxa"/>
        </w:tblCellMar>
        <w:tblLook w:val="04A0" w:firstRow="1" w:lastRow="0" w:firstColumn="1" w:lastColumn="0" w:noHBand="0" w:noVBand="1"/>
      </w:tblPr>
      <w:tblGrid>
        <w:gridCol w:w="5310"/>
        <w:gridCol w:w="4871"/>
      </w:tblGrid>
      <w:tr w:rsidR="00197DFC" w:rsidRPr="00197DFC" w:rsidTr="00E9552B">
        <w:trPr>
          <w:trHeight w:val="359"/>
        </w:trPr>
        <w:tc>
          <w:tcPr>
            <w:tcW w:w="5310" w:type="dxa"/>
            <w:shd w:val="clear" w:color="auto" w:fill="D9D9D9" w:themeFill="background1" w:themeFillShade="D9"/>
          </w:tcPr>
          <w:p w:rsidR="00197DFC" w:rsidRPr="00197DFC" w:rsidRDefault="00197DFC" w:rsidP="00670322">
            <w:pPr>
              <w:pStyle w:val="ListParagraph"/>
              <w:ind w:left="0"/>
              <w:rPr>
                <w:rFonts w:asciiTheme="minorHAnsi" w:hAnsiTheme="minorHAnsi" w:cstheme="minorHAnsi"/>
                <w:b/>
                <w:sz w:val="22"/>
                <w:szCs w:val="22"/>
              </w:rPr>
            </w:pPr>
            <w:r w:rsidRPr="00197DFC">
              <w:rPr>
                <w:rFonts w:asciiTheme="minorHAnsi" w:hAnsiTheme="minorHAnsi" w:cstheme="minorHAnsi"/>
                <w:b/>
                <w:sz w:val="22"/>
                <w:szCs w:val="22"/>
              </w:rPr>
              <w:t xml:space="preserve">HRM Progress Milestones </w:t>
            </w:r>
          </w:p>
        </w:tc>
        <w:tc>
          <w:tcPr>
            <w:tcW w:w="4871" w:type="dxa"/>
            <w:shd w:val="clear" w:color="auto" w:fill="D9D9D9" w:themeFill="background1" w:themeFillShade="D9"/>
          </w:tcPr>
          <w:p w:rsidR="00197DFC" w:rsidRPr="00197DFC" w:rsidRDefault="00197DFC" w:rsidP="00670322">
            <w:pPr>
              <w:pStyle w:val="ListParagraph"/>
              <w:ind w:left="0"/>
              <w:rPr>
                <w:rFonts w:asciiTheme="minorHAnsi" w:hAnsiTheme="minorHAnsi" w:cstheme="minorHAnsi"/>
                <w:b/>
                <w:sz w:val="22"/>
                <w:szCs w:val="22"/>
              </w:rPr>
            </w:pPr>
          </w:p>
        </w:tc>
      </w:tr>
      <w:tr w:rsidR="00197DFC" w:rsidTr="00E9552B">
        <w:tc>
          <w:tcPr>
            <w:tcW w:w="5310" w:type="dxa"/>
          </w:tcPr>
          <w:p w:rsidR="00197DFC" w:rsidRDefault="00197DFC" w:rsidP="00197DFC">
            <w:pPr>
              <w:pStyle w:val="ListParagraph"/>
              <w:ind w:left="0"/>
              <w:rPr>
                <w:rFonts w:asciiTheme="minorHAnsi" w:hAnsiTheme="minorHAnsi" w:cstheme="minorHAnsi"/>
                <w:sz w:val="22"/>
                <w:szCs w:val="22"/>
              </w:rPr>
            </w:pPr>
            <w:r>
              <w:rPr>
                <w:rFonts w:asciiTheme="minorHAnsi" w:hAnsiTheme="minorHAnsi" w:cstheme="minorHAnsi"/>
                <w:sz w:val="22"/>
                <w:szCs w:val="22"/>
              </w:rPr>
              <w:t>Which LHIN is a Practice in?</w:t>
            </w:r>
          </w:p>
        </w:tc>
        <w:tc>
          <w:tcPr>
            <w:tcW w:w="4871" w:type="dxa"/>
          </w:tcPr>
          <w:p w:rsidR="00197DFC" w:rsidRDefault="00197DFC" w:rsidP="00197DFC">
            <w:pPr>
              <w:pStyle w:val="ListParagraph"/>
              <w:ind w:left="0"/>
              <w:rPr>
                <w:rFonts w:asciiTheme="minorHAnsi" w:hAnsiTheme="minorHAnsi" w:cstheme="minorHAnsi"/>
                <w:sz w:val="22"/>
                <w:szCs w:val="22"/>
              </w:rPr>
            </w:pPr>
            <w:r>
              <w:rPr>
                <w:rFonts w:asciiTheme="minorHAnsi" w:hAnsiTheme="minorHAnsi" w:cstheme="minorHAnsi"/>
                <w:sz w:val="22"/>
                <w:szCs w:val="22"/>
              </w:rPr>
              <w:t>Filter list of Practices by LHIN</w:t>
            </w:r>
          </w:p>
        </w:tc>
      </w:tr>
      <w:tr w:rsidR="00197DFC" w:rsidTr="00E9552B">
        <w:tc>
          <w:tcPr>
            <w:tcW w:w="5310" w:type="dxa"/>
          </w:tcPr>
          <w:p w:rsidR="00197DFC" w:rsidRDefault="00197DFC" w:rsidP="00197DFC">
            <w:pPr>
              <w:rPr>
                <w:rFonts w:asciiTheme="minorHAnsi" w:hAnsiTheme="minorHAnsi" w:cstheme="minorHAnsi"/>
                <w:sz w:val="22"/>
                <w:szCs w:val="22"/>
              </w:rPr>
            </w:pPr>
            <w:r>
              <w:rPr>
                <w:rFonts w:asciiTheme="minorHAnsi" w:hAnsiTheme="minorHAnsi" w:cstheme="minorHAnsi"/>
                <w:sz w:val="22"/>
                <w:szCs w:val="22"/>
              </w:rPr>
              <w:t>Is the sending facility the Practice wants to receive reports from live with HRM?</w:t>
            </w:r>
          </w:p>
        </w:tc>
        <w:tc>
          <w:tcPr>
            <w:tcW w:w="4871" w:type="dxa"/>
          </w:tcPr>
          <w:p w:rsidR="00197DFC" w:rsidRDefault="00A738D9" w:rsidP="00197DFC">
            <w:pPr>
              <w:rPr>
                <w:rFonts w:asciiTheme="minorHAnsi" w:hAnsiTheme="minorHAnsi" w:cstheme="minorHAnsi"/>
                <w:sz w:val="22"/>
                <w:szCs w:val="22"/>
              </w:rPr>
            </w:pPr>
            <w:r>
              <w:rPr>
                <w:rFonts w:asciiTheme="minorHAnsi" w:hAnsiTheme="minorHAnsi" w:cstheme="minorHAnsi"/>
                <w:sz w:val="22"/>
                <w:szCs w:val="22"/>
              </w:rPr>
              <w:t>Reference HRM Deployment Schedule the status of a specific sending facility</w:t>
            </w:r>
          </w:p>
        </w:tc>
      </w:tr>
      <w:tr w:rsidR="00197DFC" w:rsidTr="00E9552B">
        <w:tc>
          <w:tcPr>
            <w:tcW w:w="5310" w:type="dxa"/>
          </w:tcPr>
          <w:p w:rsidR="00197DFC" w:rsidRDefault="00A738D9" w:rsidP="00A738D9">
            <w:pPr>
              <w:rPr>
                <w:rFonts w:asciiTheme="minorHAnsi" w:hAnsiTheme="minorHAnsi" w:cstheme="minorHAnsi"/>
                <w:sz w:val="22"/>
                <w:szCs w:val="22"/>
              </w:rPr>
            </w:pPr>
            <w:r>
              <w:rPr>
                <w:rFonts w:asciiTheme="minorHAnsi" w:hAnsiTheme="minorHAnsi" w:cstheme="minorHAnsi"/>
                <w:sz w:val="22"/>
                <w:szCs w:val="22"/>
              </w:rPr>
              <w:t xml:space="preserve">Which Locations are actively preparing for HRM; </w:t>
            </w:r>
            <w:r w:rsidR="00197DFC">
              <w:rPr>
                <w:rFonts w:asciiTheme="minorHAnsi" w:hAnsiTheme="minorHAnsi" w:cstheme="minorHAnsi"/>
                <w:sz w:val="22"/>
                <w:szCs w:val="22"/>
              </w:rPr>
              <w:t>signing the HRM Subscription Agreement</w:t>
            </w:r>
            <w:r>
              <w:rPr>
                <w:rFonts w:asciiTheme="minorHAnsi" w:hAnsiTheme="minorHAnsi" w:cstheme="minorHAnsi"/>
                <w:sz w:val="22"/>
                <w:szCs w:val="22"/>
              </w:rPr>
              <w:t xml:space="preserve"> is an indicator of this.</w:t>
            </w:r>
          </w:p>
        </w:tc>
        <w:tc>
          <w:tcPr>
            <w:tcW w:w="4871" w:type="dxa"/>
          </w:tcPr>
          <w:p w:rsidR="00197DFC" w:rsidRDefault="00A738D9" w:rsidP="00197DFC">
            <w:pPr>
              <w:rPr>
                <w:rFonts w:asciiTheme="minorHAnsi" w:hAnsiTheme="minorHAnsi" w:cstheme="minorHAnsi"/>
                <w:sz w:val="22"/>
                <w:szCs w:val="22"/>
              </w:rPr>
            </w:pPr>
            <w:r>
              <w:rPr>
                <w:rFonts w:asciiTheme="minorHAnsi" w:hAnsiTheme="minorHAnsi" w:cstheme="minorHAnsi"/>
                <w:sz w:val="22"/>
                <w:szCs w:val="22"/>
              </w:rPr>
              <w:t>Status of HRM Subscription Agreement at Clinic Location is shown.</w:t>
            </w:r>
          </w:p>
        </w:tc>
      </w:tr>
      <w:tr w:rsidR="00197DFC" w:rsidTr="00E9552B">
        <w:tc>
          <w:tcPr>
            <w:tcW w:w="5310" w:type="dxa"/>
          </w:tcPr>
          <w:p w:rsidR="00197DFC" w:rsidRDefault="00197DFC" w:rsidP="00A738D9">
            <w:pPr>
              <w:rPr>
                <w:rFonts w:asciiTheme="minorHAnsi" w:hAnsiTheme="minorHAnsi" w:cstheme="minorHAnsi"/>
                <w:sz w:val="22"/>
                <w:szCs w:val="22"/>
              </w:rPr>
            </w:pPr>
            <w:r>
              <w:rPr>
                <w:rFonts w:asciiTheme="minorHAnsi" w:hAnsiTheme="minorHAnsi" w:cstheme="minorHAnsi"/>
                <w:sz w:val="22"/>
                <w:szCs w:val="22"/>
              </w:rPr>
              <w:t xml:space="preserve">Have </w:t>
            </w:r>
            <w:r w:rsidR="00A738D9">
              <w:rPr>
                <w:rFonts w:asciiTheme="minorHAnsi" w:hAnsiTheme="minorHAnsi" w:cstheme="minorHAnsi"/>
                <w:sz w:val="22"/>
                <w:szCs w:val="22"/>
              </w:rPr>
              <w:t xml:space="preserve">any </w:t>
            </w:r>
            <w:r>
              <w:rPr>
                <w:rFonts w:asciiTheme="minorHAnsi" w:hAnsiTheme="minorHAnsi" w:cstheme="minorHAnsi"/>
                <w:sz w:val="22"/>
                <w:szCs w:val="22"/>
              </w:rPr>
              <w:t>Clinicians signed the HRM End User Agreement?</w:t>
            </w:r>
          </w:p>
        </w:tc>
        <w:tc>
          <w:tcPr>
            <w:tcW w:w="4871" w:type="dxa"/>
          </w:tcPr>
          <w:p w:rsidR="00197DFC" w:rsidRDefault="00A738D9" w:rsidP="00197DFC">
            <w:pPr>
              <w:rPr>
                <w:rFonts w:asciiTheme="minorHAnsi" w:hAnsiTheme="minorHAnsi" w:cstheme="minorHAnsi"/>
                <w:sz w:val="22"/>
                <w:szCs w:val="22"/>
              </w:rPr>
            </w:pPr>
            <w:r>
              <w:rPr>
                <w:rFonts w:asciiTheme="minorHAnsi" w:hAnsiTheme="minorHAnsi" w:cstheme="minorHAnsi"/>
                <w:sz w:val="22"/>
                <w:szCs w:val="22"/>
              </w:rPr>
              <w:t>Status of HRM End User Agreement is shown.</w:t>
            </w:r>
          </w:p>
        </w:tc>
      </w:tr>
      <w:tr w:rsidR="00A738D9" w:rsidTr="00E9552B">
        <w:tc>
          <w:tcPr>
            <w:tcW w:w="5310" w:type="dxa"/>
          </w:tcPr>
          <w:p w:rsidR="00A738D9" w:rsidRDefault="00A738D9" w:rsidP="00A738D9">
            <w:pPr>
              <w:rPr>
                <w:rFonts w:asciiTheme="minorHAnsi" w:hAnsiTheme="minorHAnsi" w:cstheme="minorHAnsi"/>
                <w:sz w:val="22"/>
                <w:szCs w:val="22"/>
              </w:rPr>
            </w:pPr>
            <w:r>
              <w:rPr>
                <w:rFonts w:asciiTheme="minorHAnsi" w:hAnsiTheme="minorHAnsi" w:cstheme="minorHAnsi"/>
                <w:sz w:val="22"/>
                <w:szCs w:val="22"/>
              </w:rPr>
              <w:t>HRM usage across Clinic Locations/Practices.</w:t>
            </w:r>
          </w:p>
        </w:tc>
        <w:tc>
          <w:tcPr>
            <w:tcW w:w="4871" w:type="dxa"/>
          </w:tcPr>
          <w:p w:rsidR="00A738D9" w:rsidRDefault="00A738D9" w:rsidP="00197DFC">
            <w:pPr>
              <w:rPr>
                <w:rFonts w:asciiTheme="minorHAnsi" w:hAnsiTheme="minorHAnsi" w:cstheme="minorHAnsi"/>
                <w:sz w:val="22"/>
                <w:szCs w:val="22"/>
              </w:rPr>
            </w:pPr>
            <w:r>
              <w:rPr>
                <w:rFonts w:asciiTheme="minorHAnsi" w:hAnsiTheme="minorHAnsi" w:cstheme="minorHAnsi"/>
                <w:sz w:val="22"/>
                <w:szCs w:val="22"/>
              </w:rPr>
              <w:t>Status of Clinic Location being live/receiving HRM reports.</w:t>
            </w:r>
          </w:p>
        </w:tc>
      </w:tr>
    </w:tbl>
    <w:p w:rsidR="003F448B" w:rsidRDefault="003F448B" w:rsidP="0006622A">
      <w:pPr>
        <w:spacing w:before="120"/>
        <w:rPr>
          <w:rFonts w:asciiTheme="minorHAnsi" w:hAnsiTheme="minorHAnsi" w:cstheme="minorHAnsi"/>
          <w:bCs/>
          <w:color w:val="000000"/>
          <w:sz w:val="22"/>
          <w:szCs w:val="22"/>
        </w:rPr>
      </w:pPr>
    </w:p>
    <w:p w:rsidR="00656DA5" w:rsidRDefault="0028166F" w:rsidP="00656DA5">
      <w:pPr>
        <w:pStyle w:val="Heading1"/>
        <w:keepNext w:val="0"/>
        <w:keepLines w:val="0"/>
        <w:widowControl w:val="0"/>
        <w:tabs>
          <w:tab w:val="clear" w:pos="360"/>
          <w:tab w:val="num" w:pos="709"/>
        </w:tabs>
        <w:spacing w:before="120"/>
      </w:pPr>
      <w:bookmarkStart w:id="25" w:name="_Toc363718179"/>
      <w:bookmarkStart w:id="26" w:name="_Toc364326809"/>
      <w:r>
        <w:lastRenderedPageBreak/>
        <w:t>EMR Vendor</w:t>
      </w:r>
      <w:r w:rsidR="00844959">
        <w:t xml:space="preserve"> Ac</w:t>
      </w:r>
      <w:r>
        <w:t>tivities</w:t>
      </w:r>
      <w:r w:rsidR="00F5487A">
        <w:t xml:space="preserve"> for HRM Deployment</w:t>
      </w:r>
      <w:bookmarkEnd w:id="25"/>
      <w:bookmarkEnd w:id="26"/>
    </w:p>
    <w:p w:rsidR="00EA1F98" w:rsidRPr="00141467" w:rsidRDefault="00812120" w:rsidP="00D17026">
      <w:pPr>
        <w:pStyle w:val="BodyCopy-Cicle13"/>
        <w:spacing w:after="0" w:line="240" w:lineRule="auto"/>
        <w:rPr>
          <w:rFonts w:asciiTheme="minorHAnsi" w:hAnsiTheme="minorHAnsi" w:cstheme="minorHAnsi"/>
          <w:sz w:val="22"/>
          <w:szCs w:val="22"/>
        </w:rPr>
      </w:pPr>
      <w:r>
        <w:rPr>
          <w:rFonts w:asciiTheme="minorHAnsi" w:hAnsiTheme="minorHAnsi" w:cstheme="minorHAnsi"/>
          <w:sz w:val="22"/>
          <w:szCs w:val="22"/>
        </w:rPr>
        <w:t xml:space="preserve">Building on the Summary diagram in Section 2, the following will </w:t>
      </w:r>
      <w:r w:rsidR="0067757B">
        <w:rPr>
          <w:rFonts w:asciiTheme="minorHAnsi" w:hAnsiTheme="minorHAnsi" w:cstheme="minorHAnsi"/>
          <w:sz w:val="22"/>
          <w:szCs w:val="22"/>
        </w:rPr>
        <w:t xml:space="preserve">provide detailed information </w:t>
      </w:r>
      <w:r>
        <w:rPr>
          <w:rFonts w:asciiTheme="minorHAnsi" w:hAnsiTheme="minorHAnsi" w:cstheme="minorHAnsi"/>
          <w:sz w:val="22"/>
          <w:szCs w:val="22"/>
        </w:rPr>
        <w:t xml:space="preserve">and context </w:t>
      </w:r>
      <w:r w:rsidR="00A83D20" w:rsidRPr="00141467">
        <w:rPr>
          <w:rFonts w:asciiTheme="minorHAnsi" w:hAnsiTheme="minorHAnsi" w:cstheme="minorHAnsi"/>
          <w:sz w:val="22"/>
          <w:szCs w:val="22"/>
        </w:rPr>
        <w:t xml:space="preserve">for </w:t>
      </w:r>
      <w:r>
        <w:rPr>
          <w:rFonts w:asciiTheme="minorHAnsi" w:hAnsiTheme="minorHAnsi" w:cstheme="minorHAnsi"/>
          <w:sz w:val="22"/>
          <w:szCs w:val="22"/>
        </w:rPr>
        <w:t xml:space="preserve">EMR vendor activities throughout each of the OntarioMD defined </w:t>
      </w:r>
      <w:r w:rsidR="00A83D20" w:rsidRPr="00141467">
        <w:rPr>
          <w:rFonts w:asciiTheme="minorHAnsi" w:hAnsiTheme="minorHAnsi" w:cstheme="minorHAnsi"/>
          <w:sz w:val="22"/>
          <w:szCs w:val="22"/>
        </w:rPr>
        <w:t xml:space="preserve">HRM </w:t>
      </w:r>
      <w:r>
        <w:rPr>
          <w:rFonts w:asciiTheme="minorHAnsi" w:hAnsiTheme="minorHAnsi" w:cstheme="minorHAnsi"/>
          <w:sz w:val="22"/>
          <w:szCs w:val="22"/>
        </w:rPr>
        <w:t>implementation ph</w:t>
      </w:r>
      <w:r w:rsidR="002F718E">
        <w:rPr>
          <w:rFonts w:asciiTheme="minorHAnsi" w:hAnsiTheme="minorHAnsi" w:cstheme="minorHAnsi"/>
          <w:sz w:val="22"/>
          <w:szCs w:val="22"/>
        </w:rPr>
        <w:t>ases</w:t>
      </w:r>
      <w:r w:rsidR="0067757B">
        <w:rPr>
          <w:rFonts w:asciiTheme="minorHAnsi" w:hAnsiTheme="minorHAnsi" w:cstheme="minorHAnsi"/>
          <w:sz w:val="22"/>
          <w:szCs w:val="22"/>
        </w:rPr>
        <w:t>.</w:t>
      </w:r>
    </w:p>
    <w:p w:rsidR="00A91F81" w:rsidRPr="00E27B7D" w:rsidRDefault="00A91F81" w:rsidP="00D17026">
      <w:pPr>
        <w:pStyle w:val="Heading2"/>
        <w:spacing w:before="360"/>
        <w:ind w:left="720" w:hanging="720"/>
        <w:rPr>
          <w:sz w:val="32"/>
          <w:szCs w:val="32"/>
        </w:rPr>
      </w:pPr>
      <w:bookmarkStart w:id="27" w:name="_Toc361643051"/>
      <w:bookmarkStart w:id="28" w:name="_Toc363718180"/>
      <w:bookmarkStart w:id="29" w:name="_Toc364326810"/>
      <w:r w:rsidRPr="00E27B7D">
        <w:rPr>
          <w:sz w:val="32"/>
          <w:szCs w:val="32"/>
        </w:rPr>
        <w:t>Prepare</w:t>
      </w:r>
      <w:bookmarkEnd w:id="27"/>
      <w:bookmarkEnd w:id="28"/>
      <w:bookmarkEnd w:id="29"/>
    </w:p>
    <w:p w:rsidR="00A91F81" w:rsidRPr="00CB622D" w:rsidRDefault="00A91F81" w:rsidP="00D17026">
      <w:pPr>
        <w:pStyle w:val="Heading3"/>
        <w:spacing w:before="240" w:after="0"/>
      </w:pPr>
      <w:bookmarkStart w:id="30" w:name="_Toc361643052"/>
      <w:bookmarkStart w:id="31" w:name="_Toc363718181"/>
      <w:bookmarkStart w:id="32" w:name="_Toc364326811"/>
      <w:r w:rsidRPr="00CB622D">
        <w:t>HRM Welcome Package</w:t>
      </w:r>
      <w:bookmarkEnd w:id="30"/>
      <w:bookmarkEnd w:id="31"/>
      <w:bookmarkEnd w:id="32"/>
      <w:r w:rsidRPr="00CB622D">
        <w:t xml:space="preserve"> </w:t>
      </w:r>
    </w:p>
    <w:p w:rsidR="00E47D79" w:rsidRPr="00141467" w:rsidRDefault="002876C3" w:rsidP="00A27CED">
      <w:pPr>
        <w:pStyle w:val="BodyCopy-Cicle13"/>
        <w:spacing w:before="60" w:after="0" w:line="240" w:lineRule="auto"/>
        <w:rPr>
          <w:rFonts w:asciiTheme="minorHAnsi" w:hAnsiTheme="minorHAnsi" w:cstheme="minorHAnsi"/>
          <w:sz w:val="22"/>
          <w:szCs w:val="22"/>
        </w:rPr>
      </w:pPr>
      <w:r>
        <w:rPr>
          <w:rFonts w:asciiTheme="minorHAnsi" w:hAnsiTheme="minorHAnsi" w:cstheme="minorHAnsi"/>
          <w:sz w:val="22"/>
          <w:szCs w:val="22"/>
        </w:rPr>
        <w:t xml:space="preserve">In </w:t>
      </w:r>
      <w:r w:rsidR="00E04365" w:rsidRPr="00141467">
        <w:rPr>
          <w:rFonts w:asciiTheme="minorHAnsi" w:hAnsiTheme="minorHAnsi" w:cstheme="minorHAnsi"/>
          <w:sz w:val="22"/>
          <w:szCs w:val="22"/>
        </w:rPr>
        <w:t>the Prepa</w:t>
      </w:r>
      <w:r w:rsidR="008F77C0" w:rsidRPr="00141467">
        <w:rPr>
          <w:rFonts w:asciiTheme="minorHAnsi" w:hAnsiTheme="minorHAnsi" w:cstheme="minorHAnsi"/>
          <w:sz w:val="22"/>
          <w:szCs w:val="22"/>
        </w:rPr>
        <w:t>re p</w:t>
      </w:r>
      <w:r w:rsidR="00E04365" w:rsidRPr="00141467">
        <w:rPr>
          <w:rFonts w:asciiTheme="minorHAnsi" w:hAnsiTheme="minorHAnsi" w:cstheme="minorHAnsi"/>
          <w:sz w:val="22"/>
          <w:szCs w:val="22"/>
        </w:rPr>
        <w:t>hase</w:t>
      </w:r>
      <w:r w:rsidR="008F77C0" w:rsidRPr="00141467">
        <w:rPr>
          <w:rFonts w:asciiTheme="minorHAnsi" w:hAnsiTheme="minorHAnsi" w:cstheme="minorHAnsi"/>
          <w:sz w:val="22"/>
          <w:szCs w:val="22"/>
        </w:rPr>
        <w:t>,</w:t>
      </w:r>
      <w:r w:rsidR="00D7495B" w:rsidRPr="00141467">
        <w:rPr>
          <w:rFonts w:asciiTheme="minorHAnsi" w:hAnsiTheme="minorHAnsi" w:cstheme="minorHAnsi"/>
          <w:sz w:val="22"/>
          <w:szCs w:val="22"/>
        </w:rPr>
        <w:t xml:space="preserve"> </w:t>
      </w:r>
      <w:r w:rsidR="00A55C7F" w:rsidRPr="00141467">
        <w:rPr>
          <w:rFonts w:asciiTheme="minorHAnsi" w:hAnsiTheme="minorHAnsi" w:cstheme="minorHAnsi"/>
          <w:sz w:val="22"/>
          <w:szCs w:val="22"/>
        </w:rPr>
        <w:t>Clinician Practice</w:t>
      </w:r>
      <w:r w:rsidR="00F72441" w:rsidRPr="00141467">
        <w:rPr>
          <w:rFonts w:asciiTheme="minorHAnsi" w:hAnsiTheme="minorHAnsi" w:cstheme="minorHAnsi"/>
          <w:sz w:val="22"/>
          <w:szCs w:val="22"/>
        </w:rPr>
        <w:t>s</w:t>
      </w:r>
      <w:r w:rsidR="00E04365" w:rsidRPr="00141467">
        <w:rPr>
          <w:rFonts w:asciiTheme="minorHAnsi" w:hAnsiTheme="minorHAnsi" w:cstheme="minorHAnsi"/>
          <w:sz w:val="22"/>
          <w:szCs w:val="22"/>
        </w:rPr>
        <w:t xml:space="preserve"> </w:t>
      </w:r>
      <w:r w:rsidR="000D6BC2" w:rsidRPr="00141467">
        <w:rPr>
          <w:rFonts w:asciiTheme="minorHAnsi" w:hAnsiTheme="minorHAnsi" w:cstheme="minorHAnsi"/>
          <w:sz w:val="22"/>
          <w:szCs w:val="22"/>
        </w:rPr>
        <w:t xml:space="preserve">will be contacted </w:t>
      </w:r>
      <w:r w:rsidR="009B002E" w:rsidRPr="00141467">
        <w:rPr>
          <w:rFonts w:asciiTheme="minorHAnsi" w:hAnsiTheme="minorHAnsi" w:cstheme="minorHAnsi"/>
          <w:sz w:val="22"/>
          <w:szCs w:val="22"/>
        </w:rPr>
        <w:t>by the OntarioMD Field Staff</w:t>
      </w:r>
      <w:r w:rsidR="00EF1C24">
        <w:rPr>
          <w:rFonts w:asciiTheme="minorHAnsi" w:hAnsiTheme="minorHAnsi" w:cstheme="minorHAnsi"/>
          <w:sz w:val="22"/>
          <w:szCs w:val="22"/>
        </w:rPr>
        <w:t xml:space="preserve"> to provide information about getting connected to HRM</w:t>
      </w:r>
      <w:r w:rsidR="009B002E" w:rsidRPr="00141467">
        <w:rPr>
          <w:rFonts w:asciiTheme="minorHAnsi" w:hAnsiTheme="minorHAnsi" w:cstheme="minorHAnsi"/>
          <w:sz w:val="22"/>
          <w:szCs w:val="22"/>
        </w:rPr>
        <w:t>.</w:t>
      </w:r>
    </w:p>
    <w:p w:rsidR="00A91F81" w:rsidRPr="00141467" w:rsidRDefault="00D7495B" w:rsidP="00A27CED">
      <w:pPr>
        <w:pStyle w:val="BodyCopy-Cicle13"/>
        <w:spacing w:before="60" w:after="0" w:line="240" w:lineRule="auto"/>
        <w:rPr>
          <w:rFonts w:asciiTheme="minorHAnsi" w:hAnsiTheme="minorHAnsi" w:cstheme="minorHAnsi"/>
          <w:sz w:val="22"/>
          <w:szCs w:val="22"/>
        </w:rPr>
      </w:pPr>
      <w:r w:rsidRPr="00141467">
        <w:rPr>
          <w:rFonts w:asciiTheme="minorHAnsi" w:hAnsiTheme="minorHAnsi" w:cstheme="minorHAnsi"/>
          <w:sz w:val="22"/>
          <w:szCs w:val="22"/>
        </w:rPr>
        <w:t>The</w:t>
      </w:r>
      <w:r w:rsidR="00F72441" w:rsidRPr="00141467">
        <w:rPr>
          <w:rFonts w:asciiTheme="minorHAnsi" w:hAnsiTheme="minorHAnsi" w:cstheme="minorHAnsi"/>
          <w:sz w:val="22"/>
          <w:szCs w:val="22"/>
        </w:rPr>
        <w:t xml:space="preserve"> </w:t>
      </w:r>
      <w:r w:rsidR="00F72441" w:rsidRPr="00141467">
        <w:rPr>
          <w:rFonts w:asciiTheme="minorHAnsi" w:hAnsiTheme="minorHAnsi" w:cstheme="minorHAnsi"/>
          <w:i/>
          <w:sz w:val="22"/>
          <w:szCs w:val="22"/>
        </w:rPr>
        <w:t xml:space="preserve">HRM </w:t>
      </w:r>
      <w:r w:rsidR="00A91F81" w:rsidRPr="00141467">
        <w:rPr>
          <w:rFonts w:asciiTheme="minorHAnsi" w:hAnsiTheme="minorHAnsi" w:cstheme="minorHAnsi"/>
          <w:i/>
          <w:sz w:val="22"/>
          <w:szCs w:val="22"/>
        </w:rPr>
        <w:t>Welcome Package</w:t>
      </w:r>
      <w:r w:rsidR="00A91F81" w:rsidRPr="00141467">
        <w:rPr>
          <w:rFonts w:asciiTheme="minorHAnsi" w:hAnsiTheme="minorHAnsi" w:cstheme="minorHAnsi"/>
          <w:sz w:val="22"/>
          <w:szCs w:val="22"/>
        </w:rPr>
        <w:t xml:space="preserve"> </w:t>
      </w:r>
      <w:r w:rsidR="002876C3">
        <w:rPr>
          <w:rFonts w:asciiTheme="minorHAnsi" w:hAnsiTheme="minorHAnsi" w:cstheme="minorHAnsi"/>
          <w:sz w:val="22"/>
          <w:szCs w:val="22"/>
        </w:rPr>
        <w:t xml:space="preserve">has been prepared to walk </w:t>
      </w:r>
      <w:r w:rsidR="00037687" w:rsidRPr="00141467">
        <w:rPr>
          <w:rFonts w:asciiTheme="minorHAnsi" w:hAnsiTheme="minorHAnsi" w:cstheme="minorHAnsi"/>
          <w:sz w:val="22"/>
          <w:szCs w:val="22"/>
        </w:rPr>
        <w:t>clinicians</w:t>
      </w:r>
      <w:r w:rsidR="00F72441" w:rsidRPr="00141467">
        <w:rPr>
          <w:rFonts w:asciiTheme="minorHAnsi" w:hAnsiTheme="minorHAnsi" w:cstheme="minorHAnsi"/>
          <w:sz w:val="22"/>
          <w:szCs w:val="22"/>
        </w:rPr>
        <w:t xml:space="preserve"> </w:t>
      </w:r>
      <w:r w:rsidR="002876C3">
        <w:rPr>
          <w:rFonts w:asciiTheme="minorHAnsi" w:hAnsiTheme="minorHAnsi" w:cstheme="minorHAnsi"/>
          <w:sz w:val="22"/>
          <w:szCs w:val="22"/>
        </w:rPr>
        <w:t xml:space="preserve">through the activities </w:t>
      </w:r>
      <w:r w:rsidR="00A91F81" w:rsidRPr="00141467">
        <w:rPr>
          <w:rFonts w:asciiTheme="minorHAnsi" w:hAnsiTheme="minorHAnsi" w:cstheme="minorHAnsi"/>
          <w:sz w:val="22"/>
          <w:szCs w:val="22"/>
        </w:rPr>
        <w:t xml:space="preserve">required to </w:t>
      </w:r>
      <w:r w:rsidR="002876C3">
        <w:rPr>
          <w:rFonts w:asciiTheme="minorHAnsi" w:hAnsiTheme="minorHAnsi" w:cstheme="minorHAnsi"/>
          <w:sz w:val="22"/>
          <w:szCs w:val="22"/>
        </w:rPr>
        <w:t xml:space="preserve">be able to access HRM through their </w:t>
      </w:r>
      <w:r w:rsidR="00A91F81" w:rsidRPr="00141467">
        <w:rPr>
          <w:rFonts w:asciiTheme="minorHAnsi" w:hAnsiTheme="minorHAnsi" w:cstheme="minorHAnsi"/>
          <w:sz w:val="22"/>
          <w:szCs w:val="22"/>
        </w:rPr>
        <w:t xml:space="preserve">EMR </w:t>
      </w:r>
      <w:r w:rsidR="002876C3">
        <w:rPr>
          <w:rFonts w:asciiTheme="minorHAnsi" w:hAnsiTheme="minorHAnsi" w:cstheme="minorHAnsi"/>
          <w:sz w:val="22"/>
          <w:szCs w:val="22"/>
        </w:rPr>
        <w:t>system</w:t>
      </w:r>
      <w:r w:rsidR="009B002E" w:rsidRPr="00141467">
        <w:rPr>
          <w:rFonts w:asciiTheme="minorHAnsi" w:hAnsiTheme="minorHAnsi" w:cstheme="minorHAnsi"/>
          <w:sz w:val="22"/>
          <w:szCs w:val="22"/>
        </w:rPr>
        <w:t>.</w:t>
      </w:r>
    </w:p>
    <w:p w:rsidR="00537AE9" w:rsidRPr="00141467" w:rsidRDefault="00537AE9" w:rsidP="00A27CED">
      <w:pPr>
        <w:pStyle w:val="BodyCopy-Cicle13"/>
        <w:spacing w:before="120" w:after="0" w:line="240" w:lineRule="auto"/>
        <w:rPr>
          <w:rFonts w:asciiTheme="minorHAnsi" w:hAnsiTheme="minorHAnsi" w:cstheme="minorHAnsi"/>
          <w:sz w:val="22"/>
          <w:szCs w:val="22"/>
        </w:rPr>
      </w:pPr>
      <w:r w:rsidRPr="00141467">
        <w:rPr>
          <w:rFonts w:asciiTheme="minorHAnsi" w:hAnsiTheme="minorHAnsi" w:cstheme="minorHAnsi"/>
          <w:sz w:val="22"/>
          <w:szCs w:val="22"/>
        </w:rPr>
        <w:t xml:space="preserve">Note: The </w:t>
      </w:r>
      <w:r w:rsidRPr="00141467">
        <w:rPr>
          <w:rFonts w:asciiTheme="minorHAnsi" w:hAnsiTheme="minorHAnsi" w:cstheme="minorHAnsi"/>
          <w:i/>
          <w:sz w:val="22"/>
          <w:szCs w:val="22"/>
        </w:rPr>
        <w:t>HRM Welcome Package</w:t>
      </w:r>
      <w:r w:rsidRPr="00141467">
        <w:rPr>
          <w:rFonts w:asciiTheme="minorHAnsi" w:hAnsiTheme="minorHAnsi" w:cstheme="minorHAnsi"/>
          <w:sz w:val="22"/>
          <w:szCs w:val="22"/>
        </w:rPr>
        <w:t xml:space="preserve"> is developed by OntarioMD</w:t>
      </w:r>
      <w:r w:rsidR="00EF1C24">
        <w:rPr>
          <w:rFonts w:asciiTheme="minorHAnsi" w:hAnsiTheme="minorHAnsi" w:cstheme="minorHAnsi"/>
          <w:sz w:val="22"/>
          <w:szCs w:val="22"/>
        </w:rPr>
        <w:t>.</w:t>
      </w:r>
    </w:p>
    <w:p w:rsidR="00E47D79" w:rsidRPr="00141467" w:rsidRDefault="00E47D79" w:rsidP="007B2701">
      <w:pPr>
        <w:pStyle w:val="BodyCopy-Cicle13"/>
        <w:spacing w:before="360" w:after="0" w:line="240" w:lineRule="auto"/>
        <w:rPr>
          <w:rFonts w:asciiTheme="minorHAnsi" w:hAnsiTheme="minorHAnsi" w:cstheme="minorHAnsi"/>
          <w:sz w:val="22"/>
          <w:szCs w:val="22"/>
          <w:u w:val="single"/>
        </w:rPr>
      </w:pPr>
      <w:r w:rsidRPr="00141467">
        <w:rPr>
          <w:rFonts w:asciiTheme="minorHAnsi" w:hAnsiTheme="minorHAnsi" w:cstheme="minorHAnsi"/>
          <w:sz w:val="22"/>
          <w:szCs w:val="22"/>
          <w:u w:val="single"/>
        </w:rPr>
        <w:t>EMR Vendor Involvement</w:t>
      </w:r>
    </w:p>
    <w:p w:rsidR="008F77C0" w:rsidRPr="00141467" w:rsidRDefault="00537AE9" w:rsidP="00E91D2A">
      <w:pPr>
        <w:pStyle w:val="ListParagraph"/>
        <w:numPr>
          <w:ilvl w:val="0"/>
          <w:numId w:val="8"/>
        </w:numPr>
        <w:spacing w:before="120"/>
        <w:ind w:left="547"/>
        <w:rPr>
          <w:rFonts w:asciiTheme="minorHAnsi" w:hAnsiTheme="minorHAnsi" w:cstheme="minorHAnsi"/>
          <w:color w:val="000000" w:themeColor="text1"/>
          <w:sz w:val="22"/>
          <w:szCs w:val="22"/>
        </w:rPr>
      </w:pPr>
      <w:r w:rsidRPr="00141467">
        <w:rPr>
          <w:rFonts w:asciiTheme="minorHAnsi" w:hAnsiTheme="minorHAnsi" w:cstheme="minorHAnsi"/>
          <w:color w:val="000000" w:themeColor="text1"/>
          <w:sz w:val="22"/>
          <w:szCs w:val="22"/>
        </w:rPr>
        <w:t>May be asked to p</w:t>
      </w:r>
      <w:r w:rsidR="008F77C0" w:rsidRPr="00141467">
        <w:rPr>
          <w:rFonts w:asciiTheme="minorHAnsi" w:hAnsiTheme="minorHAnsi" w:cstheme="minorHAnsi"/>
          <w:color w:val="000000" w:themeColor="text1"/>
          <w:sz w:val="22"/>
          <w:szCs w:val="22"/>
        </w:rPr>
        <w:t xml:space="preserve">articipate in </w:t>
      </w:r>
      <w:r w:rsidR="00F10BEE" w:rsidRPr="00141467">
        <w:rPr>
          <w:rFonts w:asciiTheme="minorHAnsi" w:hAnsiTheme="minorHAnsi" w:cstheme="minorHAnsi"/>
          <w:color w:val="000000" w:themeColor="text1"/>
          <w:sz w:val="22"/>
          <w:szCs w:val="22"/>
        </w:rPr>
        <w:t>a walk-through</w:t>
      </w:r>
      <w:r w:rsidR="008F77C0" w:rsidRPr="00141467">
        <w:rPr>
          <w:rFonts w:asciiTheme="minorHAnsi" w:hAnsiTheme="minorHAnsi" w:cstheme="minorHAnsi"/>
          <w:color w:val="000000" w:themeColor="text1"/>
          <w:sz w:val="22"/>
          <w:szCs w:val="22"/>
        </w:rPr>
        <w:t xml:space="preserve"> </w:t>
      </w:r>
      <w:r w:rsidR="00F10BEE" w:rsidRPr="00141467">
        <w:rPr>
          <w:rFonts w:asciiTheme="minorHAnsi" w:hAnsiTheme="minorHAnsi" w:cstheme="minorHAnsi"/>
          <w:color w:val="000000" w:themeColor="text1"/>
          <w:sz w:val="22"/>
          <w:szCs w:val="22"/>
        </w:rPr>
        <w:t xml:space="preserve">of </w:t>
      </w:r>
      <w:r w:rsidR="008F77C0" w:rsidRPr="00141467">
        <w:rPr>
          <w:rFonts w:asciiTheme="minorHAnsi" w:hAnsiTheme="minorHAnsi" w:cstheme="minorHAnsi"/>
          <w:color w:val="000000" w:themeColor="text1"/>
          <w:sz w:val="22"/>
          <w:szCs w:val="22"/>
        </w:rPr>
        <w:t xml:space="preserve">the </w:t>
      </w:r>
      <w:r w:rsidR="008F77C0" w:rsidRPr="00141467">
        <w:rPr>
          <w:rFonts w:asciiTheme="minorHAnsi" w:hAnsiTheme="minorHAnsi" w:cstheme="minorHAnsi"/>
          <w:i/>
          <w:color w:val="000000" w:themeColor="text1"/>
          <w:sz w:val="22"/>
          <w:szCs w:val="22"/>
        </w:rPr>
        <w:t>HRM Welcome Package</w:t>
      </w:r>
      <w:r w:rsidR="009B002E" w:rsidRPr="00141467">
        <w:rPr>
          <w:rFonts w:asciiTheme="minorHAnsi" w:hAnsiTheme="minorHAnsi" w:cstheme="minorHAnsi"/>
          <w:i/>
          <w:color w:val="000000" w:themeColor="text1"/>
          <w:sz w:val="22"/>
          <w:szCs w:val="22"/>
        </w:rPr>
        <w:t xml:space="preserve"> </w:t>
      </w:r>
      <w:r w:rsidR="009B002E" w:rsidRPr="00141467">
        <w:rPr>
          <w:rFonts w:asciiTheme="minorHAnsi" w:hAnsiTheme="minorHAnsi" w:cstheme="minorHAnsi"/>
          <w:color w:val="000000" w:themeColor="text1"/>
          <w:sz w:val="22"/>
          <w:szCs w:val="22"/>
        </w:rPr>
        <w:t xml:space="preserve">by the </w:t>
      </w:r>
      <w:r w:rsidR="00EF1C24">
        <w:rPr>
          <w:rFonts w:asciiTheme="minorHAnsi" w:hAnsiTheme="minorHAnsi" w:cstheme="minorHAnsi"/>
          <w:color w:val="000000" w:themeColor="text1"/>
          <w:sz w:val="22"/>
          <w:szCs w:val="22"/>
        </w:rPr>
        <w:t>Practice</w:t>
      </w:r>
      <w:r w:rsidR="00F10BEE" w:rsidRPr="00141467">
        <w:rPr>
          <w:rFonts w:asciiTheme="minorHAnsi" w:hAnsiTheme="minorHAnsi" w:cstheme="minorHAnsi"/>
          <w:color w:val="000000" w:themeColor="text1"/>
          <w:sz w:val="22"/>
          <w:szCs w:val="22"/>
        </w:rPr>
        <w:t>.</w:t>
      </w:r>
    </w:p>
    <w:p w:rsidR="00A91F81" w:rsidRPr="00A91F81" w:rsidRDefault="00A91F81" w:rsidP="007B2701">
      <w:pPr>
        <w:pStyle w:val="Heading3"/>
        <w:spacing w:before="600"/>
      </w:pPr>
      <w:bookmarkStart w:id="33" w:name="_Toc361643053"/>
      <w:bookmarkStart w:id="34" w:name="_Toc363718182"/>
      <w:bookmarkStart w:id="35" w:name="_Toc364326812"/>
      <w:r w:rsidRPr="00A91F81">
        <w:t>HRM Implementation Checklist</w:t>
      </w:r>
      <w:bookmarkEnd w:id="33"/>
      <w:bookmarkEnd w:id="34"/>
      <w:bookmarkEnd w:id="35"/>
    </w:p>
    <w:p w:rsidR="0033270D" w:rsidRPr="00141467" w:rsidRDefault="00C61C41" w:rsidP="00AF1C21">
      <w:pPr>
        <w:pStyle w:val="BodyCopy-Cicle13"/>
        <w:spacing w:after="120" w:line="240" w:lineRule="auto"/>
        <w:rPr>
          <w:rFonts w:asciiTheme="minorHAnsi" w:hAnsiTheme="minorHAnsi" w:cstheme="minorHAnsi"/>
          <w:sz w:val="22"/>
          <w:szCs w:val="22"/>
        </w:rPr>
      </w:pPr>
      <w:r w:rsidRPr="00141467">
        <w:rPr>
          <w:rFonts w:asciiTheme="minorHAnsi" w:hAnsiTheme="minorHAnsi" w:cstheme="minorHAnsi"/>
          <w:noProof/>
          <w:sz w:val="22"/>
          <w:szCs w:val="22"/>
          <w:lang w:eastAsia="en-CA"/>
        </w:rPr>
        <w:drawing>
          <wp:anchor distT="0" distB="0" distL="114300" distR="114300" simplePos="0" relativeHeight="251659264" behindDoc="1" locked="0" layoutInCell="1" allowOverlap="1" wp14:anchorId="52A861EA" wp14:editId="20C13AE1">
            <wp:simplePos x="0" y="0"/>
            <wp:positionH relativeFrom="column">
              <wp:posOffset>3876675</wp:posOffset>
            </wp:positionH>
            <wp:positionV relativeFrom="paragraph">
              <wp:posOffset>381635</wp:posOffset>
            </wp:positionV>
            <wp:extent cx="2443480" cy="1343025"/>
            <wp:effectExtent l="171450" t="171450" r="375920" b="3714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3480" cy="13430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3270D" w:rsidRPr="00141467">
        <w:rPr>
          <w:rFonts w:asciiTheme="minorHAnsi" w:hAnsiTheme="minorHAnsi" w:cstheme="minorHAnsi"/>
          <w:sz w:val="22"/>
          <w:szCs w:val="22"/>
        </w:rPr>
        <w:t xml:space="preserve">The </w:t>
      </w:r>
      <w:r w:rsidR="0033270D" w:rsidRPr="00141467">
        <w:rPr>
          <w:rFonts w:asciiTheme="minorHAnsi" w:hAnsiTheme="minorHAnsi" w:cstheme="minorHAnsi"/>
          <w:i/>
          <w:sz w:val="22"/>
          <w:szCs w:val="22"/>
        </w:rPr>
        <w:t xml:space="preserve">HRM Implementation Checklist </w:t>
      </w:r>
      <w:r w:rsidR="008E4176" w:rsidRPr="00141467">
        <w:rPr>
          <w:rFonts w:asciiTheme="minorHAnsi" w:hAnsiTheme="minorHAnsi" w:cstheme="minorHAnsi"/>
          <w:i/>
          <w:sz w:val="22"/>
          <w:szCs w:val="22"/>
        </w:rPr>
        <w:t>(</w:t>
      </w:r>
      <w:r w:rsidR="009C4FB2" w:rsidRPr="00141467">
        <w:rPr>
          <w:rFonts w:asciiTheme="minorHAnsi" w:hAnsiTheme="minorHAnsi" w:cstheme="minorHAnsi"/>
          <w:i/>
          <w:sz w:val="22"/>
          <w:szCs w:val="22"/>
        </w:rPr>
        <w:t>Attachment A</w:t>
      </w:r>
      <w:r w:rsidR="002B17D5" w:rsidRPr="00141467">
        <w:rPr>
          <w:rFonts w:asciiTheme="minorHAnsi" w:hAnsiTheme="minorHAnsi" w:cstheme="minorHAnsi"/>
          <w:i/>
          <w:sz w:val="22"/>
          <w:szCs w:val="22"/>
        </w:rPr>
        <w:t xml:space="preserve">) </w:t>
      </w:r>
      <w:r w:rsidR="009C4FB2" w:rsidRPr="00141467">
        <w:rPr>
          <w:rFonts w:asciiTheme="minorHAnsi" w:hAnsiTheme="minorHAnsi" w:cstheme="minorHAnsi"/>
          <w:sz w:val="22"/>
          <w:szCs w:val="22"/>
        </w:rPr>
        <w:t xml:space="preserve">provides the </w:t>
      </w:r>
      <w:r w:rsidR="00EF1C24">
        <w:rPr>
          <w:rFonts w:asciiTheme="minorHAnsi" w:hAnsiTheme="minorHAnsi" w:cstheme="minorHAnsi"/>
          <w:sz w:val="22"/>
          <w:szCs w:val="22"/>
        </w:rPr>
        <w:t>Practice</w:t>
      </w:r>
      <w:r w:rsidR="009C4FB2" w:rsidRPr="00141467">
        <w:rPr>
          <w:rFonts w:asciiTheme="minorHAnsi" w:hAnsiTheme="minorHAnsi" w:cstheme="minorHAnsi"/>
          <w:sz w:val="22"/>
          <w:szCs w:val="22"/>
        </w:rPr>
        <w:t xml:space="preserve"> a</w:t>
      </w:r>
      <w:r w:rsidR="002B17D5" w:rsidRPr="00141467">
        <w:rPr>
          <w:rFonts w:asciiTheme="minorHAnsi" w:hAnsiTheme="minorHAnsi" w:cstheme="minorHAnsi"/>
          <w:sz w:val="22"/>
          <w:szCs w:val="22"/>
        </w:rPr>
        <w:t xml:space="preserve"> plan </w:t>
      </w:r>
      <w:r w:rsidR="009C4FB2" w:rsidRPr="00141467">
        <w:rPr>
          <w:rFonts w:asciiTheme="minorHAnsi" w:hAnsiTheme="minorHAnsi" w:cstheme="minorHAnsi"/>
          <w:sz w:val="22"/>
          <w:szCs w:val="22"/>
        </w:rPr>
        <w:t>to coordinate a</w:t>
      </w:r>
      <w:r w:rsidR="002B17D5" w:rsidRPr="00141467">
        <w:rPr>
          <w:rFonts w:asciiTheme="minorHAnsi" w:hAnsiTheme="minorHAnsi" w:cstheme="minorHAnsi"/>
          <w:sz w:val="22"/>
          <w:szCs w:val="22"/>
        </w:rPr>
        <w:t>ctivities required for HRM deployment</w:t>
      </w:r>
      <w:r w:rsidR="009C4FB2" w:rsidRPr="00141467">
        <w:rPr>
          <w:rFonts w:asciiTheme="minorHAnsi" w:hAnsiTheme="minorHAnsi" w:cstheme="minorHAnsi"/>
          <w:sz w:val="22"/>
          <w:szCs w:val="22"/>
        </w:rPr>
        <w:t xml:space="preserve"> in the following </w:t>
      </w:r>
      <w:r w:rsidR="0082627F" w:rsidRPr="00141467">
        <w:rPr>
          <w:rFonts w:asciiTheme="minorHAnsi" w:hAnsiTheme="minorHAnsi" w:cstheme="minorHAnsi"/>
          <w:sz w:val="22"/>
          <w:szCs w:val="22"/>
        </w:rPr>
        <w:t>ways</w:t>
      </w:r>
      <w:r w:rsidR="002B17D5" w:rsidRPr="00141467">
        <w:rPr>
          <w:rFonts w:asciiTheme="minorHAnsi" w:hAnsiTheme="minorHAnsi" w:cstheme="minorHAnsi"/>
          <w:sz w:val="22"/>
          <w:szCs w:val="22"/>
        </w:rPr>
        <w:t>:</w:t>
      </w:r>
    </w:p>
    <w:p w:rsidR="002B17D5" w:rsidRPr="00141467" w:rsidRDefault="002B17D5" w:rsidP="00A339E4">
      <w:pPr>
        <w:pStyle w:val="SmallSpacing13"/>
        <w:numPr>
          <w:ilvl w:val="0"/>
          <w:numId w:val="5"/>
        </w:numPr>
        <w:spacing w:before="60" w:line="240" w:lineRule="auto"/>
        <w:ind w:left="547"/>
        <w:rPr>
          <w:rFonts w:asciiTheme="minorHAnsi" w:hAnsiTheme="minorHAnsi" w:cstheme="minorHAnsi"/>
          <w:sz w:val="22"/>
          <w:szCs w:val="22"/>
        </w:rPr>
      </w:pPr>
      <w:r w:rsidRPr="00141467">
        <w:rPr>
          <w:rFonts w:asciiTheme="minorHAnsi" w:hAnsiTheme="minorHAnsi" w:cstheme="minorHAnsi"/>
          <w:sz w:val="22"/>
          <w:szCs w:val="22"/>
        </w:rPr>
        <w:t xml:space="preserve">Identify </w:t>
      </w:r>
      <w:r w:rsidR="0062236E" w:rsidRPr="00141467">
        <w:rPr>
          <w:rFonts w:asciiTheme="minorHAnsi" w:hAnsiTheme="minorHAnsi" w:cstheme="minorHAnsi"/>
          <w:sz w:val="22"/>
          <w:szCs w:val="22"/>
        </w:rPr>
        <w:t>the available resources</w:t>
      </w:r>
      <w:r w:rsidRPr="00141467">
        <w:rPr>
          <w:rFonts w:asciiTheme="minorHAnsi" w:hAnsiTheme="minorHAnsi" w:cstheme="minorHAnsi"/>
          <w:sz w:val="22"/>
          <w:szCs w:val="22"/>
        </w:rPr>
        <w:t xml:space="preserve"> to assist with the HRM adoption project (i.e. internal resources, EMR Vendor, and 3</w:t>
      </w:r>
      <w:r w:rsidRPr="00141467">
        <w:rPr>
          <w:rFonts w:asciiTheme="minorHAnsi" w:hAnsiTheme="minorHAnsi" w:cstheme="minorHAnsi"/>
          <w:sz w:val="22"/>
          <w:szCs w:val="22"/>
          <w:vertAlign w:val="superscript"/>
        </w:rPr>
        <w:t>rd</w:t>
      </w:r>
      <w:r w:rsidR="0062236E" w:rsidRPr="00141467">
        <w:rPr>
          <w:rFonts w:asciiTheme="minorHAnsi" w:hAnsiTheme="minorHAnsi" w:cstheme="minorHAnsi"/>
          <w:sz w:val="22"/>
          <w:szCs w:val="22"/>
        </w:rPr>
        <w:t xml:space="preserve"> party IT support).</w:t>
      </w:r>
    </w:p>
    <w:p w:rsidR="002B17D5" w:rsidRPr="00141467" w:rsidRDefault="002B17D5" w:rsidP="00A339E4">
      <w:pPr>
        <w:pStyle w:val="SmallSpacing13"/>
        <w:numPr>
          <w:ilvl w:val="0"/>
          <w:numId w:val="5"/>
        </w:numPr>
        <w:spacing w:before="60" w:line="240" w:lineRule="auto"/>
        <w:ind w:left="547"/>
        <w:rPr>
          <w:rFonts w:asciiTheme="minorHAnsi" w:hAnsiTheme="minorHAnsi" w:cstheme="minorHAnsi"/>
          <w:sz w:val="22"/>
          <w:szCs w:val="22"/>
        </w:rPr>
      </w:pPr>
      <w:r w:rsidRPr="00141467">
        <w:rPr>
          <w:rFonts w:asciiTheme="minorHAnsi" w:hAnsiTheme="minorHAnsi" w:cstheme="minorHAnsi"/>
          <w:sz w:val="22"/>
          <w:szCs w:val="22"/>
        </w:rPr>
        <w:t xml:space="preserve">Identify the options on how </w:t>
      </w:r>
      <w:r w:rsidR="0062236E" w:rsidRPr="00141467">
        <w:rPr>
          <w:rFonts w:asciiTheme="minorHAnsi" w:hAnsiTheme="minorHAnsi" w:cstheme="minorHAnsi"/>
          <w:sz w:val="22"/>
          <w:szCs w:val="22"/>
        </w:rPr>
        <w:t xml:space="preserve">the </w:t>
      </w:r>
      <w:r w:rsidR="00EF1C24">
        <w:rPr>
          <w:rFonts w:asciiTheme="minorHAnsi" w:hAnsiTheme="minorHAnsi" w:cstheme="minorHAnsi"/>
          <w:sz w:val="22"/>
          <w:szCs w:val="22"/>
        </w:rPr>
        <w:t>Practice</w:t>
      </w:r>
      <w:r w:rsidR="0062236E" w:rsidRPr="00141467">
        <w:rPr>
          <w:rFonts w:asciiTheme="minorHAnsi" w:hAnsiTheme="minorHAnsi" w:cstheme="minorHAnsi"/>
          <w:sz w:val="22"/>
          <w:szCs w:val="22"/>
        </w:rPr>
        <w:t xml:space="preserve"> resources </w:t>
      </w:r>
      <w:r w:rsidR="00E339AD" w:rsidRPr="00141467">
        <w:rPr>
          <w:rFonts w:asciiTheme="minorHAnsi" w:hAnsiTheme="minorHAnsi" w:cstheme="minorHAnsi"/>
          <w:sz w:val="22"/>
          <w:szCs w:val="22"/>
        </w:rPr>
        <w:t xml:space="preserve">can complete each activity and </w:t>
      </w:r>
      <w:r w:rsidRPr="00141467">
        <w:rPr>
          <w:rFonts w:asciiTheme="minorHAnsi" w:hAnsiTheme="minorHAnsi" w:cstheme="minorHAnsi"/>
          <w:sz w:val="22"/>
          <w:szCs w:val="22"/>
        </w:rPr>
        <w:t>decide who is responsib</w:t>
      </w:r>
      <w:r w:rsidR="0062236E" w:rsidRPr="00141467">
        <w:rPr>
          <w:rFonts w:asciiTheme="minorHAnsi" w:hAnsiTheme="minorHAnsi" w:cstheme="minorHAnsi"/>
          <w:sz w:val="22"/>
          <w:szCs w:val="22"/>
        </w:rPr>
        <w:t>le for completing each activity.</w:t>
      </w:r>
    </w:p>
    <w:p w:rsidR="002B17D5" w:rsidRPr="00141467" w:rsidRDefault="002B17D5" w:rsidP="00A339E4">
      <w:pPr>
        <w:pStyle w:val="BodyCopy-Cicle13"/>
        <w:numPr>
          <w:ilvl w:val="0"/>
          <w:numId w:val="5"/>
        </w:numPr>
        <w:spacing w:before="60" w:after="0" w:line="240" w:lineRule="auto"/>
        <w:ind w:left="547"/>
        <w:rPr>
          <w:rFonts w:asciiTheme="minorHAnsi" w:hAnsiTheme="minorHAnsi" w:cstheme="minorHAnsi"/>
          <w:sz w:val="22"/>
          <w:szCs w:val="22"/>
        </w:rPr>
      </w:pPr>
      <w:r w:rsidRPr="00141467">
        <w:rPr>
          <w:rFonts w:asciiTheme="minorHAnsi" w:hAnsiTheme="minorHAnsi" w:cstheme="minorHAnsi"/>
          <w:sz w:val="22"/>
          <w:szCs w:val="22"/>
        </w:rPr>
        <w:t>Assign a single point of contact from the practice to work with OntarioMD and other parties as required.</w:t>
      </w:r>
    </w:p>
    <w:p w:rsidR="00C61C41" w:rsidRPr="00141467" w:rsidRDefault="00C61C41" w:rsidP="00EF1C24">
      <w:pPr>
        <w:pStyle w:val="BodyCopy-Cicle13"/>
        <w:spacing w:before="360" w:after="0" w:line="240" w:lineRule="auto"/>
        <w:rPr>
          <w:rFonts w:asciiTheme="minorHAnsi" w:hAnsiTheme="minorHAnsi" w:cstheme="minorHAnsi"/>
          <w:sz w:val="22"/>
          <w:szCs w:val="22"/>
        </w:rPr>
      </w:pPr>
      <w:r w:rsidRPr="00141467">
        <w:rPr>
          <w:rFonts w:asciiTheme="minorHAnsi" w:hAnsiTheme="minorHAnsi" w:cstheme="minorHAnsi"/>
          <w:sz w:val="22"/>
          <w:szCs w:val="22"/>
        </w:rPr>
        <w:t xml:space="preserve">Note: The </w:t>
      </w:r>
      <w:r w:rsidRPr="00141467">
        <w:rPr>
          <w:rFonts w:asciiTheme="minorHAnsi" w:hAnsiTheme="minorHAnsi" w:cstheme="minorHAnsi"/>
          <w:i/>
          <w:sz w:val="22"/>
          <w:szCs w:val="22"/>
        </w:rPr>
        <w:t>HRM Implementation Checklist</w:t>
      </w:r>
      <w:r w:rsidRPr="00141467">
        <w:rPr>
          <w:rFonts w:asciiTheme="minorHAnsi" w:hAnsiTheme="minorHAnsi" w:cstheme="minorHAnsi"/>
          <w:sz w:val="22"/>
          <w:szCs w:val="22"/>
        </w:rPr>
        <w:t xml:space="preserve"> is developed by OntarioMD</w:t>
      </w:r>
    </w:p>
    <w:p w:rsidR="002876C3" w:rsidRDefault="002876C3" w:rsidP="002B17D5">
      <w:pPr>
        <w:pStyle w:val="BodyCopy-Cicle13"/>
        <w:spacing w:before="240" w:after="0" w:line="240" w:lineRule="auto"/>
        <w:rPr>
          <w:rFonts w:asciiTheme="minorHAnsi" w:hAnsiTheme="minorHAnsi" w:cstheme="minorHAnsi"/>
          <w:sz w:val="22"/>
          <w:szCs w:val="22"/>
          <w:u w:val="single"/>
        </w:rPr>
      </w:pPr>
    </w:p>
    <w:p w:rsidR="002B17D5" w:rsidRPr="00141467" w:rsidRDefault="002B17D5" w:rsidP="002B17D5">
      <w:pPr>
        <w:pStyle w:val="BodyCopy-Cicle13"/>
        <w:spacing w:before="240" w:after="0" w:line="240" w:lineRule="auto"/>
        <w:rPr>
          <w:rFonts w:asciiTheme="minorHAnsi" w:hAnsiTheme="minorHAnsi" w:cstheme="minorHAnsi"/>
          <w:sz w:val="22"/>
          <w:szCs w:val="22"/>
          <w:u w:val="single"/>
        </w:rPr>
      </w:pPr>
      <w:r w:rsidRPr="00141467">
        <w:rPr>
          <w:rFonts w:asciiTheme="minorHAnsi" w:hAnsiTheme="minorHAnsi" w:cstheme="minorHAnsi"/>
          <w:sz w:val="22"/>
          <w:szCs w:val="22"/>
          <w:u w:val="single"/>
        </w:rPr>
        <w:t>EMR Vendor Involvement</w:t>
      </w:r>
    </w:p>
    <w:p w:rsidR="0082627F" w:rsidRPr="00141467" w:rsidRDefault="002876C3" w:rsidP="00E91D2A">
      <w:pPr>
        <w:pStyle w:val="ListParagraph"/>
        <w:numPr>
          <w:ilvl w:val="0"/>
          <w:numId w:val="8"/>
        </w:numPr>
        <w:spacing w:before="60"/>
        <w:ind w:left="54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0082627F" w:rsidRPr="00141467">
        <w:rPr>
          <w:rFonts w:asciiTheme="minorHAnsi" w:hAnsiTheme="minorHAnsi" w:cstheme="minorHAnsi"/>
          <w:color w:val="000000" w:themeColor="text1"/>
          <w:sz w:val="22"/>
          <w:szCs w:val="22"/>
        </w:rPr>
        <w:t xml:space="preserve">ork with the Practice to identify </w:t>
      </w:r>
      <w:r>
        <w:rPr>
          <w:rFonts w:asciiTheme="minorHAnsi" w:hAnsiTheme="minorHAnsi" w:cstheme="minorHAnsi"/>
          <w:color w:val="000000" w:themeColor="text1"/>
          <w:sz w:val="22"/>
          <w:szCs w:val="22"/>
        </w:rPr>
        <w:t xml:space="preserve">EMR vendor </w:t>
      </w:r>
      <w:r w:rsidR="0082627F" w:rsidRPr="00141467">
        <w:rPr>
          <w:rFonts w:asciiTheme="minorHAnsi" w:hAnsiTheme="minorHAnsi" w:cstheme="minorHAnsi"/>
          <w:color w:val="000000" w:themeColor="text1"/>
          <w:sz w:val="22"/>
          <w:szCs w:val="22"/>
        </w:rPr>
        <w:t>activities</w:t>
      </w:r>
      <w:r>
        <w:rPr>
          <w:rFonts w:asciiTheme="minorHAnsi" w:hAnsiTheme="minorHAnsi" w:cstheme="minorHAnsi"/>
          <w:color w:val="000000" w:themeColor="text1"/>
          <w:sz w:val="22"/>
          <w:szCs w:val="22"/>
        </w:rPr>
        <w:t xml:space="preserve">, as </w:t>
      </w:r>
      <w:r w:rsidR="0062236E" w:rsidRPr="00141467">
        <w:rPr>
          <w:rFonts w:asciiTheme="minorHAnsi" w:hAnsiTheme="minorHAnsi" w:cstheme="minorHAnsi"/>
          <w:sz w:val="22"/>
          <w:szCs w:val="22"/>
        </w:rPr>
        <w:t xml:space="preserve">requested by the </w:t>
      </w:r>
      <w:r w:rsidR="00EF1C24">
        <w:rPr>
          <w:rFonts w:asciiTheme="minorHAnsi" w:hAnsiTheme="minorHAnsi" w:cstheme="minorHAnsi"/>
          <w:sz w:val="22"/>
          <w:szCs w:val="22"/>
        </w:rPr>
        <w:t>Practice</w:t>
      </w:r>
      <w:r w:rsidR="0062236E" w:rsidRPr="00141467">
        <w:rPr>
          <w:rFonts w:asciiTheme="minorHAnsi" w:hAnsiTheme="minorHAnsi" w:cstheme="minorHAnsi"/>
          <w:sz w:val="22"/>
          <w:szCs w:val="22"/>
        </w:rPr>
        <w:t>.</w:t>
      </w:r>
    </w:p>
    <w:p w:rsidR="00A91F81" w:rsidRPr="00E27B7D" w:rsidRDefault="00A91F81" w:rsidP="00080CEA">
      <w:pPr>
        <w:pStyle w:val="Heading2"/>
        <w:pageBreakBefore/>
        <w:tabs>
          <w:tab w:val="clear" w:pos="1350"/>
          <w:tab w:val="num" w:pos="720"/>
        </w:tabs>
        <w:spacing w:before="0"/>
        <w:ind w:left="720" w:hanging="720"/>
        <w:rPr>
          <w:sz w:val="32"/>
          <w:szCs w:val="32"/>
        </w:rPr>
      </w:pPr>
      <w:bookmarkStart w:id="36" w:name="_Toc361643054"/>
      <w:bookmarkStart w:id="37" w:name="_Toc363718183"/>
      <w:bookmarkStart w:id="38" w:name="_Toc364326813"/>
      <w:r w:rsidRPr="00E27B7D">
        <w:rPr>
          <w:sz w:val="32"/>
          <w:szCs w:val="32"/>
        </w:rPr>
        <w:lastRenderedPageBreak/>
        <w:t>Enroll</w:t>
      </w:r>
      <w:bookmarkEnd w:id="36"/>
      <w:bookmarkEnd w:id="37"/>
      <w:bookmarkEnd w:id="38"/>
    </w:p>
    <w:p w:rsidR="00076079" w:rsidRDefault="00CE4B38" w:rsidP="00CE4B38">
      <w:pPr>
        <w:pStyle w:val="SmallSpacing13"/>
        <w:spacing w:line="240" w:lineRule="auto"/>
        <w:rPr>
          <w:rFonts w:asciiTheme="minorHAnsi" w:hAnsiTheme="minorHAnsi" w:cstheme="minorHAnsi"/>
          <w:sz w:val="22"/>
          <w:szCs w:val="22"/>
        </w:rPr>
      </w:pPr>
      <w:r w:rsidRPr="00141467">
        <w:rPr>
          <w:rFonts w:asciiTheme="minorHAnsi" w:hAnsiTheme="minorHAnsi" w:cstheme="minorHAnsi"/>
          <w:sz w:val="22"/>
          <w:szCs w:val="22"/>
        </w:rPr>
        <w:t xml:space="preserve">During the Enroll phase, the clinicians and the HIC at the </w:t>
      </w:r>
      <w:r w:rsidR="0040546F">
        <w:rPr>
          <w:rFonts w:asciiTheme="minorHAnsi" w:hAnsiTheme="minorHAnsi" w:cstheme="minorHAnsi"/>
          <w:sz w:val="22"/>
          <w:szCs w:val="22"/>
        </w:rPr>
        <w:t>Practice</w:t>
      </w:r>
      <w:r w:rsidRPr="00141467">
        <w:rPr>
          <w:rFonts w:asciiTheme="minorHAnsi" w:hAnsiTheme="minorHAnsi" w:cstheme="minorHAnsi"/>
          <w:sz w:val="22"/>
          <w:szCs w:val="22"/>
        </w:rPr>
        <w:t xml:space="preserve"> will be required to sign one or more of the following:</w:t>
      </w:r>
    </w:p>
    <w:p w:rsidR="00076079" w:rsidRPr="00141467" w:rsidRDefault="00076079" w:rsidP="00603681">
      <w:pPr>
        <w:pStyle w:val="SmallSpacing13"/>
        <w:spacing w:before="240" w:line="240" w:lineRule="auto"/>
        <w:rPr>
          <w:rFonts w:asciiTheme="minorHAnsi" w:hAnsiTheme="minorHAnsi" w:cstheme="minorHAnsi"/>
          <w:sz w:val="22"/>
          <w:szCs w:val="22"/>
        </w:rPr>
      </w:pPr>
      <w:r>
        <w:rPr>
          <w:rFonts w:asciiTheme="minorHAnsi" w:hAnsiTheme="minorHAnsi" w:cstheme="minorHAnsi"/>
          <w:sz w:val="22"/>
          <w:szCs w:val="22"/>
        </w:rPr>
        <w:t>Practice/Clinician Agreements:</w:t>
      </w:r>
    </w:p>
    <w:p w:rsidR="001D0DCA" w:rsidRPr="00CC6D09" w:rsidRDefault="00CE4B38" w:rsidP="00F04F41">
      <w:pPr>
        <w:pStyle w:val="SmallSpacing13"/>
        <w:numPr>
          <w:ilvl w:val="0"/>
          <w:numId w:val="6"/>
        </w:numPr>
        <w:spacing w:line="240" w:lineRule="auto"/>
        <w:ind w:left="547"/>
        <w:rPr>
          <w:rFonts w:asciiTheme="minorHAnsi" w:hAnsiTheme="minorHAnsi" w:cstheme="minorHAnsi"/>
          <w:sz w:val="22"/>
          <w:szCs w:val="22"/>
        </w:rPr>
      </w:pPr>
      <w:r w:rsidRPr="00CC6D09">
        <w:rPr>
          <w:rFonts w:asciiTheme="minorHAnsi" w:hAnsiTheme="minorHAnsi" w:cstheme="minorHAnsi"/>
          <w:i/>
          <w:sz w:val="22"/>
          <w:szCs w:val="22"/>
        </w:rPr>
        <w:t>HRM Subscription Agreement</w:t>
      </w:r>
      <w:r w:rsidR="00561E2E" w:rsidRPr="00CC6D09">
        <w:rPr>
          <w:rFonts w:asciiTheme="minorHAnsi" w:hAnsiTheme="minorHAnsi" w:cstheme="minorHAnsi"/>
          <w:sz w:val="22"/>
          <w:szCs w:val="22"/>
        </w:rPr>
        <w:t xml:space="preserve"> – o</w:t>
      </w:r>
      <w:r w:rsidR="001D0DCA" w:rsidRPr="00CC6D09">
        <w:rPr>
          <w:rFonts w:asciiTheme="minorHAnsi" w:hAnsiTheme="minorHAnsi" w:cstheme="minorHAnsi"/>
          <w:sz w:val="22"/>
          <w:szCs w:val="22"/>
        </w:rPr>
        <w:t xml:space="preserve">ne per </w:t>
      </w:r>
      <w:r w:rsidR="00561E2E" w:rsidRPr="00CC6D09">
        <w:rPr>
          <w:rFonts w:asciiTheme="minorHAnsi" w:hAnsiTheme="minorHAnsi" w:cstheme="minorHAnsi"/>
          <w:sz w:val="22"/>
          <w:szCs w:val="22"/>
        </w:rPr>
        <w:t>P</w:t>
      </w:r>
      <w:r w:rsidR="001D0DCA" w:rsidRPr="00CC6D09">
        <w:rPr>
          <w:rFonts w:asciiTheme="minorHAnsi" w:hAnsiTheme="minorHAnsi" w:cstheme="minorHAnsi"/>
          <w:sz w:val="22"/>
          <w:szCs w:val="22"/>
        </w:rPr>
        <w:t>ractice</w:t>
      </w:r>
      <w:r w:rsidR="00CC6D09" w:rsidRPr="00CC6D09">
        <w:rPr>
          <w:rFonts w:asciiTheme="minorHAnsi" w:hAnsiTheme="minorHAnsi" w:cstheme="minorHAnsi"/>
          <w:sz w:val="22"/>
          <w:szCs w:val="22"/>
        </w:rPr>
        <w:t xml:space="preserve">. </w:t>
      </w:r>
      <w:r w:rsidR="001D0DCA" w:rsidRPr="00CC6D09">
        <w:rPr>
          <w:rFonts w:asciiTheme="minorHAnsi" w:hAnsiTheme="minorHAnsi" w:cstheme="minorHAnsi"/>
          <w:sz w:val="22"/>
          <w:szCs w:val="22"/>
        </w:rPr>
        <w:t xml:space="preserve">The </w:t>
      </w:r>
      <w:r w:rsidR="001D0DCA" w:rsidRPr="00CC6D09">
        <w:rPr>
          <w:rFonts w:asciiTheme="minorHAnsi" w:hAnsiTheme="minorHAnsi" w:cstheme="minorHAnsi"/>
          <w:i/>
          <w:sz w:val="22"/>
          <w:szCs w:val="22"/>
        </w:rPr>
        <w:t>HRM Subscription Agreement</w:t>
      </w:r>
      <w:r w:rsidR="001D0DCA" w:rsidRPr="00CC6D09">
        <w:rPr>
          <w:rFonts w:asciiTheme="minorHAnsi" w:hAnsiTheme="minorHAnsi" w:cstheme="minorHAnsi"/>
          <w:sz w:val="22"/>
          <w:szCs w:val="22"/>
        </w:rPr>
        <w:t xml:space="preserve"> details the service being offered by OntarioMD, the obligations under PHIPA of the receiving Practice and the associated Service Level Agreement between the subscriber and OntarioMD.</w:t>
      </w:r>
    </w:p>
    <w:p w:rsidR="001D0DCA" w:rsidRPr="00CC6D09" w:rsidRDefault="001D0DCA" w:rsidP="00F04F41">
      <w:pPr>
        <w:pStyle w:val="SmallSpacing13"/>
        <w:numPr>
          <w:ilvl w:val="0"/>
          <w:numId w:val="6"/>
        </w:numPr>
        <w:spacing w:before="120" w:after="120" w:line="240" w:lineRule="auto"/>
        <w:ind w:left="540"/>
        <w:rPr>
          <w:rFonts w:asciiTheme="minorHAnsi" w:hAnsiTheme="minorHAnsi" w:cstheme="minorHAnsi"/>
          <w:sz w:val="22"/>
          <w:szCs w:val="22"/>
        </w:rPr>
      </w:pPr>
      <w:r w:rsidRPr="00CC6D09">
        <w:rPr>
          <w:rFonts w:asciiTheme="minorHAnsi" w:hAnsiTheme="minorHAnsi" w:cstheme="minorHAnsi"/>
          <w:i/>
          <w:sz w:val="22"/>
          <w:szCs w:val="22"/>
        </w:rPr>
        <w:t>HRM End User Agreement</w:t>
      </w:r>
      <w:r w:rsidR="00561E2E" w:rsidRPr="00CC6D09">
        <w:rPr>
          <w:rFonts w:asciiTheme="minorHAnsi" w:hAnsiTheme="minorHAnsi" w:cstheme="minorHAnsi"/>
          <w:sz w:val="22"/>
          <w:szCs w:val="22"/>
        </w:rPr>
        <w:t xml:space="preserve"> – o</w:t>
      </w:r>
      <w:r w:rsidRPr="00CC6D09">
        <w:rPr>
          <w:rFonts w:asciiTheme="minorHAnsi" w:hAnsiTheme="minorHAnsi" w:cstheme="minorHAnsi"/>
          <w:sz w:val="22"/>
          <w:szCs w:val="22"/>
        </w:rPr>
        <w:t xml:space="preserve">ne per clinician receiving </w:t>
      </w:r>
      <w:r w:rsidR="00561E2E" w:rsidRPr="00CC6D09">
        <w:rPr>
          <w:rFonts w:asciiTheme="minorHAnsi" w:hAnsiTheme="minorHAnsi" w:cstheme="minorHAnsi"/>
          <w:sz w:val="22"/>
          <w:szCs w:val="22"/>
        </w:rPr>
        <w:t xml:space="preserve">HRM </w:t>
      </w:r>
      <w:r w:rsidRPr="00CC6D09">
        <w:rPr>
          <w:rFonts w:asciiTheme="minorHAnsi" w:hAnsiTheme="minorHAnsi" w:cstheme="minorHAnsi"/>
          <w:sz w:val="22"/>
          <w:szCs w:val="22"/>
        </w:rPr>
        <w:t>reports</w:t>
      </w:r>
      <w:r w:rsidR="00CC6D09" w:rsidRPr="00CC6D09">
        <w:rPr>
          <w:rFonts w:asciiTheme="minorHAnsi" w:hAnsiTheme="minorHAnsi" w:cstheme="minorHAnsi"/>
          <w:sz w:val="22"/>
          <w:szCs w:val="22"/>
        </w:rPr>
        <w:t>.</w:t>
      </w:r>
      <w:r w:rsidR="00CC6D09">
        <w:rPr>
          <w:rFonts w:asciiTheme="minorHAnsi" w:hAnsiTheme="minorHAnsi" w:cstheme="minorHAnsi"/>
          <w:sz w:val="22"/>
          <w:szCs w:val="22"/>
        </w:rPr>
        <w:t xml:space="preserve"> </w:t>
      </w:r>
      <w:r w:rsidRPr="00CC6D09">
        <w:rPr>
          <w:rFonts w:asciiTheme="minorHAnsi" w:hAnsiTheme="minorHAnsi" w:cstheme="minorHAnsi"/>
          <w:sz w:val="22"/>
          <w:szCs w:val="22"/>
        </w:rPr>
        <w:t xml:space="preserve">The </w:t>
      </w:r>
      <w:r w:rsidRPr="00CC6D09">
        <w:rPr>
          <w:rFonts w:asciiTheme="minorHAnsi" w:hAnsiTheme="minorHAnsi" w:cstheme="minorHAnsi"/>
          <w:i/>
          <w:sz w:val="22"/>
          <w:szCs w:val="22"/>
        </w:rPr>
        <w:t xml:space="preserve">End User Agreement </w:t>
      </w:r>
      <w:r w:rsidRPr="00CC6D09">
        <w:rPr>
          <w:rFonts w:asciiTheme="minorHAnsi" w:hAnsiTheme="minorHAnsi" w:cstheme="minorHAnsi"/>
          <w:sz w:val="22"/>
          <w:szCs w:val="22"/>
        </w:rPr>
        <w:t>is</w:t>
      </w:r>
      <w:r w:rsidRPr="00CC6D09">
        <w:rPr>
          <w:rFonts w:asciiTheme="minorHAnsi" w:hAnsiTheme="minorHAnsi" w:cstheme="minorHAnsi"/>
          <w:i/>
          <w:sz w:val="22"/>
          <w:szCs w:val="22"/>
        </w:rPr>
        <w:t xml:space="preserve"> </w:t>
      </w:r>
      <w:r w:rsidRPr="00CC6D09">
        <w:rPr>
          <w:rFonts w:asciiTheme="minorHAnsi" w:hAnsiTheme="minorHAnsi" w:cstheme="minorHAnsi"/>
          <w:sz w:val="22"/>
          <w:szCs w:val="22"/>
        </w:rPr>
        <w:t>the document that has to be signed by each provider willing to enroll in HRM.</w:t>
      </w:r>
    </w:p>
    <w:p w:rsidR="00CE4B38" w:rsidRPr="00141467" w:rsidRDefault="00CE4B38" w:rsidP="00E91D2A">
      <w:pPr>
        <w:pStyle w:val="BodyCopy-Cicle13"/>
        <w:numPr>
          <w:ilvl w:val="0"/>
          <w:numId w:val="20"/>
        </w:numPr>
        <w:spacing w:after="0" w:line="240" w:lineRule="auto"/>
        <w:ind w:left="540"/>
        <w:rPr>
          <w:rFonts w:asciiTheme="minorHAnsi" w:hAnsiTheme="minorHAnsi" w:cstheme="minorHAnsi"/>
          <w:sz w:val="22"/>
          <w:szCs w:val="22"/>
        </w:rPr>
      </w:pPr>
      <w:r w:rsidRPr="00141467">
        <w:rPr>
          <w:rFonts w:asciiTheme="minorHAnsi" w:hAnsiTheme="minorHAnsi" w:cstheme="minorHAnsi"/>
          <w:i/>
          <w:sz w:val="22"/>
          <w:szCs w:val="22"/>
        </w:rPr>
        <w:t>Technical Information Sharing Agreement</w:t>
      </w:r>
      <w:r w:rsidRPr="00141467">
        <w:rPr>
          <w:rFonts w:asciiTheme="minorHAnsi" w:hAnsiTheme="minorHAnsi" w:cstheme="minorHAnsi"/>
          <w:sz w:val="22"/>
          <w:szCs w:val="22"/>
        </w:rPr>
        <w:t xml:space="preserve"> </w:t>
      </w:r>
      <w:r w:rsidRPr="00141467">
        <w:rPr>
          <w:rFonts w:asciiTheme="minorHAnsi" w:hAnsiTheme="minorHAnsi" w:cstheme="minorHAnsi"/>
          <w:i/>
          <w:sz w:val="22"/>
          <w:szCs w:val="22"/>
        </w:rPr>
        <w:t>(Schedule B)</w:t>
      </w:r>
      <w:r w:rsidRPr="00141467">
        <w:rPr>
          <w:rFonts w:asciiTheme="minorHAnsi" w:hAnsiTheme="minorHAnsi" w:cstheme="minorHAnsi"/>
          <w:sz w:val="22"/>
          <w:szCs w:val="22"/>
        </w:rPr>
        <w:t xml:space="preserve"> – </w:t>
      </w:r>
      <w:r w:rsidR="00561E2E">
        <w:rPr>
          <w:rFonts w:asciiTheme="minorHAnsi" w:hAnsiTheme="minorHAnsi" w:cstheme="minorHAnsi"/>
          <w:sz w:val="22"/>
          <w:szCs w:val="22"/>
        </w:rPr>
        <w:t>o</w:t>
      </w:r>
      <w:r w:rsidRPr="00141467">
        <w:rPr>
          <w:rFonts w:asciiTheme="minorHAnsi" w:hAnsiTheme="minorHAnsi" w:cstheme="minorHAnsi"/>
          <w:sz w:val="22"/>
          <w:szCs w:val="22"/>
        </w:rPr>
        <w:t>ne per Practice</w:t>
      </w:r>
      <w:r w:rsidR="00CC6D09">
        <w:rPr>
          <w:rFonts w:asciiTheme="minorHAnsi" w:hAnsiTheme="minorHAnsi" w:cstheme="minorHAnsi"/>
          <w:sz w:val="22"/>
          <w:szCs w:val="22"/>
        </w:rPr>
        <w:t>.</w:t>
      </w:r>
    </w:p>
    <w:p w:rsidR="005C6BA1" w:rsidRPr="00141467" w:rsidRDefault="00A91F81" w:rsidP="001D0DCA">
      <w:pPr>
        <w:pStyle w:val="BodyCopy-Cicle13"/>
        <w:spacing w:before="120" w:after="0" w:line="240" w:lineRule="auto"/>
        <w:ind w:left="540"/>
        <w:rPr>
          <w:rFonts w:asciiTheme="minorHAnsi" w:hAnsiTheme="minorHAnsi" w:cstheme="minorHAnsi"/>
          <w:sz w:val="22"/>
          <w:szCs w:val="22"/>
        </w:rPr>
      </w:pPr>
      <w:r w:rsidRPr="00141467">
        <w:rPr>
          <w:rFonts w:asciiTheme="minorHAnsi" w:hAnsiTheme="minorHAnsi" w:cstheme="minorHAnsi"/>
          <w:sz w:val="22"/>
          <w:szCs w:val="22"/>
        </w:rPr>
        <w:t xml:space="preserve">The </w:t>
      </w:r>
      <w:r w:rsidRPr="00141467">
        <w:rPr>
          <w:rFonts w:asciiTheme="minorHAnsi" w:hAnsiTheme="minorHAnsi" w:cstheme="minorHAnsi"/>
          <w:i/>
          <w:sz w:val="22"/>
          <w:szCs w:val="22"/>
        </w:rPr>
        <w:t>Technical Information Sharing Agreement</w:t>
      </w:r>
      <w:r w:rsidR="005C6BA1" w:rsidRPr="00141467">
        <w:rPr>
          <w:rFonts w:asciiTheme="minorHAnsi" w:hAnsiTheme="minorHAnsi" w:cstheme="minorHAnsi"/>
          <w:sz w:val="22"/>
          <w:szCs w:val="22"/>
        </w:rPr>
        <w:t>:</w:t>
      </w:r>
    </w:p>
    <w:p w:rsidR="00CC6D09" w:rsidRDefault="003164B5" w:rsidP="00E91D2A">
      <w:pPr>
        <w:pStyle w:val="BodyCopy-Cicle13"/>
        <w:numPr>
          <w:ilvl w:val="0"/>
          <w:numId w:val="13"/>
        </w:numPr>
        <w:spacing w:before="40" w:after="0" w:line="240" w:lineRule="auto"/>
        <w:ind w:left="900"/>
        <w:rPr>
          <w:rFonts w:asciiTheme="minorHAnsi" w:hAnsiTheme="minorHAnsi" w:cstheme="minorHAnsi"/>
          <w:sz w:val="22"/>
          <w:szCs w:val="22"/>
        </w:rPr>
      </w:pPr>
      <w:r>
        <w:rPr>
          <w:rFonts w:asciiTheme="minorHAnsi" w:hAnsiTheme="minorHAnsi" w:cstheme="minorHAnsi"/>
          <w:sz w:val="22"/>
          <w:szCs w:val="22"/>
        </w:rPr>
        <w:t xml:space="preserve">is the </w:t>
      </w:r>
      <w:r w:rsidR="00A91F81" w:rsidRPr="00141467">
        <w:rPr>
          <w:rFonts w:asciiTheme="minorHAnsi" w:hAnsiTheme="minorHAnsi" w:cstheme="minorHAnsi"/>
          <w:sz w:val="22"/>
          <w:szCs w:val="22"/>
        </w:rPr>
        <w:t xml:space="preserve">formal acknowledgement by </w:t>
      </w:r>
      <w:r w:rsidR="00CC6D09">
        <w:rPr>
          <w:rFonts w:asciiTheme="minorHAnsi" w:hAnsiTheme="minorHAnsi" w:cstheme="minorHAnsi"/>
          <w:sz w:val="22"/>
          <w:szCs w:val="22"/>
        </w:rPr>
        <w:t xml:space="preserve">the </w:t>
      </w:r>
      <w:r>
        <w:rPr>
          <w:rFonts w:asciiTheme="minorHAnsi" w:hAnsiTheme="minorHAnsi" w:cstheme="minorHAnsi"/>
          <w:sz w:val="22"/>
          <w:szCs w:val="22"/>
        </w:rPr>
        <w:t xml:space="preserve">Health Information Custodian (HIC) at the Practice </w:t>
      </w:r>
      <w:r w:rsidR="00CC6D09">
        <w:rPr>
          <w:rFonts w:asciiTheme="minorHAnsi" w:hAnsiTheme="minorHAnsi" w:cstheme="minorHAnsi"/>
          <w:sz w:val="22"/>
          <w:szCs w:val="22"/>
        </w:rPr>
        <w:t>permitting O</w:t>
      </w:r>
      <w:r w:rsidR="00A91F81" w:rsidRPr="00141467">
        <w:rPr>
          <w:rFonts w:asciiTheme="minorHAnsi" w:hAnsiTheme="minorHAnsi" w:cstheme="minorHAnsi"/>
          <w:sz w:val="22"/>
          <w:szCs w:val="22"/>
        </w:rPr>
        <w:t xml:space="preserve">ntarioMD </w:t>
      </w:r>
      <w:r>
        <w:rPr>
          <w:rFonts w:asciiTheme="minorHAnsi" w:hAnsiTheme="minorHAnsi" w:cstheme="minorHAnsi"/>
          <w:sz w:val="22"/>
          <w:szCs w:val="22"/>
        </w:rPr>
        <w:t xml:space="preserve">to gather and use </w:t>
      </w:r>
      <w:r w:rsidR="00CC6D09">
        <w:rPr>
          <w:rFonts w:asciiTheme="minorHAnsi" w:hAnsiTheme="minorHAnsi" w:cstheme="minorHAnsi"/>
          <w:sz w:val="22"/>
          <w:szCs w:val="22"/>
        </w:rPr>
        <w:t xml:space="preserve">key </w:t>
      </w:r>
      <w:r>
        <w:rPr>
          <w:rFonts w:asciiTheme="minorHAnsi" w:hAnsiTheme="minorHAnsi" w:cstheme="minorHAnsi"/>
          <w:sz w:val="22"/>
          <w:szCs w:val="22"/>
        </w:rPr>
        <w:t>technical information</w:t>
      </w:r>
    </w:p>
    <w:p w:rsidR="00C52E2A" w:rsidRDefault="00CC6D09" w:rsidP="00E91D2A">
      <w:pPr>
        <w:pStyle w:val="BodyCopy-Cicle13"/>
        <w:numPr>
          <w:ilvl w:val="0"/>
          <w:numId w:val="13"/>
        </w:numPr>
        <w:spacing w:before="40" w:after="0" w:line="240" w:lineRule="auto"/>
        <w:ind w:left="900"/>
        <w:rPr>
          <w:rFonts w:asciiTheme="minorHAnsi" w:hAnsiTheme="minorHAnsi" w:cstheme="minorHAnsi"/>
          <w:sz w:val="22"/>
          <w:szCs w:val="22"/>
        </w:rPr>
      </w:pPr>
      <w:r>
        <w:rPr>
          <w:rFonts w:asciiTheme="minorHAnsi" w:hAnsiTheme="minorHAnsi" w:cstheme="minorHAnsi"/>
          <w:sz w:val="22"/>
          <w:szCs w:val="22"/>
        </w:rPr>
        <w:t xml:space="preserve">is the form to identify and permission to </w:t>
      </w:r>
      <w:r w:rsidR="00A91F81" w:rsidRPr="00141467">
        <w:rPr>
          <w:rFonts w:asciiTheme="minorHAnsi" w:hAnsiTheme="minorHAnsi" w:cstheme="minorHAnsi"/>
          <w:sz w:val="22"/>
          <w:szCs w:val="22"/>
        </w:rPr>
        <w:t xml:space="preserve">communicate with </w:t>
      </w:r>
      <w:r>
        <w:rPr>
          <w:rFonts w:asciiTheme="minorHAnsi" w:hAnsiTheme="minorHAnsi" w:cstheme="minorHAnsi"/>
          <w:sz w:val="22"/>
          <w:szCs w:val="22"/>
        </w:rPr>
        <w:t xml:space="preserve">the </w:t>
      </w:r>
      <w:r w:rsidRPr="00F04F41">
        <w:rPr>
          <w:rFonts w:asciiTheme="minorHAnsi" w:hAnsiTheme="minorHAnsi" w:cstheme="minorHAnsi"/>
          <w:i/>
          <w:sz w:val="22"/>
          <w:szCs w:val="22"/>
        </w:rPr>
        <w:t>contact</w:t>
      </w:r>
      <w:r>
        <w:rPr>
          <w:rFonts w:asciiTheme="minorHAnsi" w:hAnsiTheme="minorHAnsi" w:cstheme="minorHAnsi"/>
          <w:sz w:val="22"/>
          <w:szCs w:val="22"/>
        </w:rPr>
        <w:t xml:space="preserve"> </w:t>
      </w:r>
      <w:r w:rsidR="00A91F81" w:rsidRPr="00141467">
        <w:rPr>
          <w:rFonts w:asciiTheme="minorHAnsi" w:hAnsiTheme="minorHAnsi" w:cstheme="minorHAnsi"/>
          <w:sz w:val="22"/>
          <w:szCs w:val="22"/>
        </w:rPr>
        <w:t xml:space="preserve">identified as required and/or requested by </w:t>
      </w:r>
      <w:r w:rsidR="007777C5" w:rsidRPr="00141467">
        <w:rPr>
          <w:rFonts w:asciiTheme="minorHAnsi" w:hAnsiTheme="minorHAnsi" w:cstheme="minorHAnsi"/>
          <w:sz w:val="22"/>
          <w:szCs w:val="22"/>
        </w:rPr>
        <w:t>the</w:t>
      </w:r>
      <w:r w:rsidR="005D7803" w:rsidRPr="00141467">
        <w:rPr>
          <w:rFonts w:asciiTheme="minorHAnsi" w:hAnsiTheme="minorHAnsi" w:cstheme="minorHAnsi"/>
          <w:sz w:val="22"/>
          <w:szCs w:val="22"/>
        </w:rPr>
        <w:t xml:space="preserve"> </w:t>
      </w:r>
      <w:r w:rsidR="002C73E8">
        <w:rPr>
          <w:rFonts w:asciiTheme="minorHAnsi" w:hAnsiTheme="minorHAnsi" w:cstheme="minorHAnsi"/>
          <w:sz w:val="22"/>
          <w:szCs w:val="22"/>
        </w:rPr>
        <w:t>P</w:t>
      </w:r>
      <w:r w:rsidR="005D7803" w:rsidRPr="00141467">
        <w:rPr>
          <w:rFonts w:asciiTheme="minorHAnsi" w:hAnsiTheme="minorHAnsi" w:cstheme="minorHAnsi"/>
          <w:sz w:val="22"/>
          <w:szCs w:val="22"/>
        </w:rPr>
        <w:t>ractice</w:t>
      </w:r>
      <w:r w:rsidR="003164B5">
        <w:rPr>
          <w:rFonts w:asciiTheme="minorHAnsi" w:hAnsiTheme="minorHAnsi" w:cstheme="minorHAnsi"/>
          <w:sz w:val="22"/>
          <w:szCs w:val="22"/>
        </w:rPr>
        <w:t xml:space="preserve"> for the purpose of connection to HRM</w:t>
      </w:r>
    </w:p>
    <w:p w:rsidR="00CC6D09" w:rsidRDefault="00CC6D09" w:rsidP="00CC6D09">
      <w:pPr>
        <w:pStyle w:val="BodyCopy-Cicle13"/>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The </w:t>
      </w:r>
      <w:r w:rsidRPr="00F04F41">
        <w:rPr>
          <w:rFonts w:asciiTheme="minorHAnsi" w:hAnsiTheme="minorHAnsi" w:cstheme="minorHAnsi"/>
          <w:i/>
          <w:sz w:val="22"/>
          <w:szCs w:val="22"/>
        </w:rPr>
        <w:t>contact</w:t>
      </w:r>
      <w:r>
        <w:rPr>
          <w:rFonts w:asciiTheme="minorHAnsi" w:hAnsiTheme="minorHAnsi" w:cstheme="minorHAnsi"/>
          <w:sz w:val="22"/>
          <w:szCs w:val="22"/>
        </w:rPr>
        <w:t xml:space="preserve"> identified in the </w:t>
      </w:r>
      <w:r w:rsidRPr="00141467">
        <w:rPr>
          <w:rFonts w:asciiTheme="minorHAnsi" w:hAnsiTheme="minorHAnsi" w:cstheme="minorHAnsi"/>
          <w:i/>
          <w:sz w:val="22"/>
          <w:szCs w:val="22"/>
        </w:rPr>
        <w:t>Technical Information Sharing Agreement</w:t>
      </w:r>
      <w:r w:rsidRPr="00141467">
        <w:rPr>
          <w:rFonts w:asciiTheme="minorHAnsi" w:hAnsiTheme="minorHAnsi" w:cstheme="minorHAnsi"/>
          <w:sz w:val="22"/>
          <w:szCs w:val="22"/>
        </w:rPr>
        <w:t xml:space="preserve"> </w:t>
      </w:r>
      <w:r w:rsidRPr="00141467">
        <w:rPr>
          <w:rFonts w:asciiTheme="minorHAnsi" w:hAnsiTheme="minorHAnsi" w:cstheme="minorHAnsi"/>
          <w:i/>
          <w:sz w:val="22"/>
          <w:szCs w:val="22"/>
        </w:rPr>
        <w:t>(Schedule B)</w:t>
      </w:r>
      <w:r>
        <w:rPr>
          <w:rFonts w:asciiTheme="minorHAnsi" w:hAnsiTheme="minorHAnsi" w:cstheme="minorHAnsi"/>
          <w:i/>
          <w:sz w:val="22"/>
          <w:szCs w:val="22"/>
        </w:rPr>
        <w:t xml:space="preserve"> </w:t>
      </w:r>
      <w:r w:rsidRPr="00EB604A">
        <w:rPr>
          <w:rFonts w:asciiTheme="minorHAnsi" w:hAnsiTheme="minorHAnsi" w:cstheme="minorHAnsi"/>
          <w:sz w:val="22"/>
          <w:szCs w:val="22"/>
        </w:rPr>
        <w:t>can be</w:t>
      </w:r>
      <w:r>
        <w:rPr>
          <w:rFonts w:asciiTheme="minorHAnsi" w:hAnsiTheme="minorHAnsi" w:cstheme="minorHAnsi"/>
          <w:sz w:val="22"/>
          <w:szCs w:val="22"/>
        </w:rPr>
        <w:t xml:space="preserve"> one of the:</w:t>
      </w:r>
    </w:p>
    <w:p w:rsidR="00CC6D09" w:rsidRDefault="00CC6D09" w:rsidP="00E91D2A">
      <w:pPr>
        <w:pStyle w:val="BodyCopy-Cicle13"/>
        <w:numPr>
          <w:ilvl w:val="0"/>
          <w:numId w:val="18"/>
        </w:numPr>
        <w:spacing w:before="40" w:after="0" w:line="240" w:lineRule="auto"/>
        <w:rPr>
          <w:rFonts w:asciiTheme="minorHAnsi" w:hAnsiTheme="minorHAnsi" w:cstheme="minorHAnsi"/>
          <w:sz w:val="22"/>
          <w:szCs w:val="22"/>
        </w:rPr>
      </w:pPr>
      <w:r>
        <w:rPr>
          <w:rFonts w:asciiTheme="minorHAnsi" w:hAnsiTheme="minorHAnsi" w:cstheme="minorHAnsi"/>
          <w:sz w:val="22"/>
          <w:szCs w:val="22"/>
        </w:rPr>
        <w:t>HIC at the Practice,</w:t>
      </w:r>
    </w:p>
    <w:p w:rsidR="00CC6D09" w:rsidRDefault="00CC6D09" w:rsidP="00E91D2A">
      <w:pPr>
        <w:pStyle w:val="BodyCopy-Cicle13"/>
        <w:numPr>
          <w:ilvl w:val="0"/>
          <w:numId w:val="18"/>
        </w:numPr>
        <w:spacing w:before="40" w:after="0" w:line="240" w:lineRule="auto"/>
        <w:rPr>
          <w:rFonts w:asciiTheme="minorHAnsi" w:hAnsiTheme="minorHAnsi" w:cstheme="minorHAnsi"/>
          <w:sz w:val="22"/>
          <w:szCs w:val="22"/>
        </w:rPr>
      </w:pPr>
      <w:r>
        <w:rPr>
          <w:rFonts w:asciiTheme="minorHAnsi" w:hAnsiTheme="minorHAnsi" w:cstheme="minorHAnsi"/>
          <w:sz w:val="22"/>
          <w:szCs w:val="22"/>
        </w:rPr>
        <w:t>EMR Vendor</w:t>
      </w:r>
      <w:r w:rsidR="00076079">
        <w:rPr>
          <w:rFonts w:asciiTheme="minorHAnsi" w:hAnsiTheme="minorHAnsi" w:cstheme="minorHAnsi"/>
          <w:sz w:val="22"/>
          <w:szCs w:val="22"/>
        </w:rPr>
        <w:t>, or</w:t>
      </w:r>
    </w:p>
    <w:p w:rsidR="00CC6D09" w:rsidRDefault="00CC6D09" w:rsidP="00E91D2A">
      <w:pPr>
        <w:pStyle w:val="BodyCopy-Cicle13"/>
        <w:numPr>
          <w:ilvl w:val="0"/>
          <w:numId w:val="18"/>
        </w:numPr>
        <w:spacing w:before="40" w:after="0" w:line="240" w:lineRule="auto"/>
        <w:rPr>
          <w:rFonts w:asciiTheme="minorHAnsi" w:hAnsiTheme="minorHAnsi" w:cstheme="minorHAnsi"/>
          <w:sz w:val="22"/>
          <w:szCs w:val="22"/>
        </w:rPr>
      </w:pPr>
      <w:r>
        <w:rPr>
          <w:rFonts w:asciiTheme="minorHAnsi" w:hAnsiTheme="minorHAnsi" w:cstheme="minorHAnsi"/>
          <w:sz w:val="22"/>
          <w:szCs w:val="22"/>
        </w:rPr>
        <w:t>third-party IT Provider</w:t>
      </w:r>
    </w:p>
    <w:p w:rsidR="00270205" w:rsidRPr="002811A0" w:rsidRDefault="00270205" w:rsidP="007B2701">
      <w:pPr>
        <w:pStyle w:val="BodyCopy-Cicle13"/>
        <w:spacing w:before="240" w:after="0" w:line="240" w:lineRule="auto"/>
        <w:rPr>
          <w:rFonts w:asciiTheme="minorHAnsi" w:hAnsiTheme="minorHAnsi" w:cstheme="minorHAnsi"/>
          <w:i/>
          <w:sz w:val="22"/>
          <w:szCs w:val="22"/>
        </w:rPr>
      </w:pPr>
      <w:r w:rsidRPr="002811A0">
        <w:rPr>
          <w:rFonts w:asciiTheme="minorHAnsi" w:hAnsiTheme="minorHAnsi" w:cstheme="minorHAnsi"/>
          <w:i/>
          <w:sz w:val="22"/>
          <w:szCs w:val="22"/>
        </w:rPr>
        <w:t>Reminder:</w:t>
      </w:r>
    </w:p>
    <w:p w:rsidR="00076079" w:rsidRDefault="00076079" w:rsidP="007B2701">
      <w:pPr>
        <w:pStyle w:val="BodyCopy-Cicle13"/>
        <w:spacing w:before="60" w:after="0" w:line="240" w:lineRule="auto"/>
        <w:rPr>
          <w:rFonts w:asciiTheme="minorHAnsi" w:hAnsiTheme="minorHAnsi" w:cstheme="minorHAnsi"/>
          <w:sz w:val="22"/>
          <w:szCs w:val="22"/>
        </w:rPr>
      </w:pPr>
      <w:r w:rsidRPr="002811A0">
        <w:rPr>
          <w:rFonts w:asciiTheme="minorHAnsi" w:hAnsiTheme="minorHAnsi"/>
          <w:sz w:val="22"/>
        </w:rPr>
        <w:t xml:space="preserve">When the EMR vendor is not identified as the contact on the </w:t>
      </w:r>
      <w:r w:rsidRPr="002811A0">
        <w:rPr>
          <w:rFonts w:asciiTheme="minorHAnsi" w:hAnsiTheme="minorHAnsi"/>
          <w:i/>
          <w:sz w:val="22"/>
        </w:rPr>
        <w:t>Technical Information Sharing Agreement</w:t>
      </w:r>
      <w:r w:rsidRPr="002811A0">
        <w:rPr>
          <w:rFonts w:asciiTheme="minorHAnsi" w:hAnsiTheme="minorHAnsi"/>
          <w:sz w:val="22"/>
        </w:rPr>
        <w:t xml:space="preserve"> the EMR Vendor should </w:t>
      </w:r>
      <w:r w:rsidR="00270205" w:rsidRPr="002811A0">
        <w:rPr>
          <w:rFonts w:asciiTheme="minorHAnsi" w:hAnsiTheme="minorHAnsi" w:cstheme="minorHAnsi"/>
          <w:sz w:val="22"/>
          <w:szCs w:val="22"/>
        </w:rPr>
        <w:t>have the</w:t>
      </w:r>
      <w:r w:rsidRPr="002811A0">
        <w:rPr>
          <w:rFonts w:asciiTheme="minorHAnsi" w:hAnsiTheme="minorHAnsi"/>
          <w:sz w:val="22"/>
        </w:rPr>
        <w:t xml:space="preserve"> Practice de</w:t>
      </w:r>
      <w:r w:rsidR="00B31E07" w:rsidRPr="002811A0">
        <w:rPr>
          <w:rFonts w:asciiTheme="minorHAnsi" w:hAnsiTheme="minorHAnsi"/>
          <w:sz w:val="22"/>
        </w:rPr>
        <w:t>clined this service in writing.</w:t>
      </w:r>
    </w:p>
    <w:p w:rsidR="00076079" w:rsidRPr="005B1D85" w:rsidRDefault="00076079" w:rsidP="00F04F41">
      <w:pPr>
        <w:pStyle w:val="BodyCopy-Cicle13"/>
        <w:spacing w:before="120" w:after="0" w:line="240" w:lineRule="auto"/>
        <w:rPr>
          <w:rFonts w:asciiTheme="minorHAnsi" w:hAnsiTheme="minorHAnsi" w:cstheme="minorHAnsi"/>
          <w:sz w:val="22"/>
          <w:szCs w:val="22"/>
        </w:rPr>
      </w:pPr>
      <w:r w:rsidRPr="002811A0">
        <w:rPr>
          <w:rFonts w:asciiTheme="minorHAnsi" w:hAnsiTheme="minorHAnsi"/>
          <w:sz w:val="22"/>
        </w:rPr>
        <w:t xml:space="preserve">Conversely, when the EMR vendor is identified as the contact on the </w:t>
      </w:r>
      <w:r w:rsidRPr="002811A0">
        <w:rPr>
          <w:rFonts w:asciiTheme="minorHAnsi" w:hAnsiTheme="minorHAnsi"/>
          <w:i/>
          <w:sz w:val="22"/>
        </w:rPr>
        <w:t xml:space="preserve">Technical Information Sharing Agreement </w:t>
      </w:r>
      <w:r w:rsidRPr="002811A0">
        <w:rPr>
          <w:rFonts w:asciiTheme="minorHAnsi" w:hAnsiTheme="minorHAnsi"/>
          <w:sz w:val="22"/>
        </w:rPr>
        <w:t>the EMR vendor should obtain from the Practice confirmation they require the services in writing.</w:t>
      </w:r>
    </w:p>
    <w:p w:rsidR="00E305F4" w:rsidRPr="00141467" w:rsidRDefault="00E305F4" w:rsidP="007B2701">
      <w:pPr>
        <w:pStyle w:val="BodyCopy-Cicle13"/>
        <w:spacing w:before="360" w:after="120" w:line="240" w:lineRule="auto"/>
        <w:rPr>
          <w:rFonts w:asciiTheme="minorHAnsi" w:hAnsiTheme="minorHAnsi" w:cstheme="minorHAnsi"/>
          <w:sz w:val="22"/>
          <w:szCs w:val="22"/>
        </w:rPr>
      </w:pPr>
      <w:r w:rsidRPr="00141467">
        <w:rPr>
          <w:rFonts w:asciiTheme="minorHAnsi" w:hAnsiTheme="minorHAnsi" w:cstheme="minorHAnsi"/>
          <w:sz w:val="22"/>
          <w:szCs w:val="22"/>
        </w:rPr>
        <w:t xml:space="preserve">Note: </w:t>
      </w:r>
      <w:r w:rsidR="002C73E8">
        <w:rPr>
          <w:rFonts w:asciiTheme="minorHAnsi" w:hAnsiTheme="minorHAnsi" w:cstheme="minorHAnsi"/>
          <w:sz w:val="22"/>
          <w:szCs w:val="22"/>
        </w:rPr>
        <w:t xml:space="preserve"> </w:t>
      </w:r>
      <w:r w:rsidR="00EA382D" w:rsidRPr="00141467">
        <w:rPr>
          <w:rFonts w:asciiTheme="minorHAnsi" w:hAnsiTheme="minorHAnsi" w:cstheme="minorHAnsi"/>
          <w:sz w:val="22"/>
          <w:szCs w:val="22"/>
        </w:rPr>
        <w:t xml:space="preserve">The </w:t>
      </w:r>
      <w:r w:rsidR="00EA382D" w:rsidRPr="00141467">
        <w:rPr>
          <w:rFonts w:asciiTheme="minorHAnsi" w:hAnsiTheme="minorHAnsi" w:cstheme="minorHAnsi"/>
          <w:i/>
          <w:sz w:val="22"/>
          <w:szCs w:val="22"/>
        </w:rPr>
        <w:t>HRM Subscription Agreement</w:t>
      </w:r>
      <w:r w:rsidR="00EA382D" w:rsidRPr="00141467">
        <w:rPr>
          <w:rFonts w:asciiTheme="minorHAnsi" w:hAnsiTheme="minorHAnsi" w:cstheme="minorHAnsi"/>
          <w:sz w:val="22"/>
          <w:szCs w:val="22"/>
        </w:rPr>
        <w:t xml:space="preserve">, </w:t>
      </w:r>
      <w:r w:rsidR="00EA382D" w:rsidRPr="00141467">
        <w:rPr>
          <w:rFonts w:asciiTheme="minorHAnsi" w:hAnsiTheme="minorHAnsi" w:cstheme="minorHAnsi"/>
          <w:i/>
          <w:sz w:val="22"/>
          <w:szCs w:val="22"/>
        </w:rPr>
        <w:t>Technical Information Sharing Agreement</w:t>
      </w:r>
      <w:r w:rsidR="00EA382D" w:rsidRPr="00141467">
        <w:rPr>
          <w:rFonts w:asciiTheme="minorHAnsi" w:hAnsiTheme="minorHAnsi" w:cstheme="minorHAnsi"/>
          <w:sz w:val="22"/>
          <w:szCs w:val="22"/>
        </w:rPr>
        <w:t xml:space="preserve"> </w:t>
      </w:r>
      <w:r w:rsidR="00EA382D" w:rsidRPr="00141467">
        <w:rPr>
          <w:rFonts w:asciiTheme="minorHAnsi" w:hAnsiTheme="minorHAnsi" w:cstheme="minorHAnsi"/>
          <w:i/>
          <w:sz w:val="22"/>
          <w:szCs w:val="22"/>
        </w:rPr>
        <w:t xml:space="preserve">(Schedule B) </w:t>
      </w:r>
      <w:r w:rsidR="00EA382D" w:rsidRPr="00141467">
        <w:rPr>
          <w:rFonts w:asciiTheme="minorHAnsi" w:hAnsiTheme="minorHAnsi" w:cstheme="minorHAnsi"/>
          <w:sz w:val="22"/>
          <w:szCs w:val="22"/>
        </w:rPr>
        <w:t>and the</w:t>
      </w:r>
      <w:r w:rsidR="00EA382D" w:rsidRPr="00141467">
        <w:rPr>
          <w:rFonts w:asciiTheme="minorHAnsi" w:hAnsiTheme="minorHAnsi" w:cstheme="minorHAnsi"/>
          <w:i/>
          <w:sz w:val="22"/>
          <w:szCs w:val="22"/>
        </w:rPr>
        <w:t xml:space="preserve"> HRM End User Agreement</w:t>
      </w:r>
      <w:r w:rsidR="00EA382D" w:rsidRPr="00141467">
        <w:rPr>
          <w:rFonts w:asciiTheme="minorHAnsi" w:hAnsiTheme="minorHAnsi" w:cstheme="minorHAnsi"/>
          <w:sz w:val="22"/>
          <w:szCs w:val="22"/>
        </w:rPr>
        <w:t xml:space="preserve"> </w:t>
      </w:r>
      <w:r w:rsidRPr="00141467">
        <w:rPr>
          <w:rFonts w:asciiTheme="minorHAnsi" w:hAnsiTheme="minorHAnsi" w:cstheme="minorHAnsi"/>
          <w:sz w:val="22"/>
          <w:szCs w:val="22"/>
        </w:rPr>
        <w:t>are developed</w:t>
      </w:r>
      <w:r w:rsidR="006771F5" w:rsidRPr="00141467">
        <w:rPr>
          <w:rFonts w:asciiTheme="minorHAnsi" w:hAnsiTheme="minorHAnsi" w:cstheme="minorHAnsi"/>
          <w:sz w:val="22"/>
          <w:szCs w:val="22"/>
        </w:rPr>
        <w:t xml:space="preserve"> by</w:t>
      </w:r>
      <w:r w:rsidRPr="00141467">
        <w:rPr>
          <w:rFonts w:asciiTheme="minorHAnsi" w:hAnsiTheme="minorHAnsi" w:cstheme="minorHAnsi"/>
          <w:sz w:val="22"/>
          <w:szCs w:val="22"/>
        </w:rPr>
        <w:t xml:space="preserve"> OntarioMD</w:t>
      </w:r>
      <w:r w:rsidR="006771F5" w:rsidRPr="00141467">
        <w:rPr>
          <w:rFonts w:asciiTheme="minorHAnsi" w:hAnsiTheme="minorHAnsi" w:cstheme="minorHAnsi"/>
          <w:sz w:val="22"/>
          <w:szCs w:val="22"/>
        </w:rPr>
        <w:t>.</w:t>
      </w:r>
    </w:p>
    <w:p w:rsidR="00E305F4" w:rsidRPr="00141467" w:rsidRDefault="00E305F4" w:rsidP="007B2701">
      <w:pPr>
        <w:pStyle w:val="BodyCopy-Cicle13"/>
        <w:spacing w:before="360" w:after="0" w:line="240" w:lineRule="auto"/>
        <w:rPr>
          <w:rFonts w:asciiTheme="minorHAnsi" w:hAnsiTheme="minorHAnsi" w:cstheme="minorHAnsi"/>
          <w:sz w:val="22"/>
          <w:szCs w:val="22"/>
          <w:u w:val="single"/>
        </w:rPr>
      </w:pPr>
      <w:r w:rsidRPr="00141467">
        <w:rPr>
          <w:rFonts w:asciiTheme="minorHAnsi" w:hAnsiTheme="minorHAnsi" w:cstheme="minorHAnsi"/>
          <w:sz w:val="22"/>
          <w:szCs w:val="22"/>
          <w:u w:val="single"/>
        </w:rPr>
        <w:t>EMR Vendor Involvement</w:t>
      </w:r>
    </w:p>
    <w:p w:rsidR="00E305F4" w:rsidRPr="00141467" w:rsidRDefault="00E305F4" w:rsidP="00E91D2A">
      <w:pPr>
        <w:pStyle w:val="ListParagraph"/>
        <w:numPr>
          <w:ilvl w:val="0"/>
          <w:numId w:val="8"/>
        </w:numPr>
        <w:ind w:left="540"/>
        <w:rPr>
          <w:rFonts w:asciiTheme="minorHAnsi" w:hAnsiTheme="minorHAnsi" w:cstheme="minorHAnsi"/>
          <w:color w:val="000000" w:themeColor="text1"/>
          <w:sz w:val="22"/>
          <w:szCs w:val="22"/>
        </w:rPr>
      </w:pPr>
      <w:r w:rsidRPr="00141467">
        <w:rPr>
          <w:rFonts w:asciiTheme="minorHAnsi" w:hAnsiTheme="minorHAnsi" w:cstheme="minorHAnsi"/>
          <w:color w:val="000000" w:themeColor="text1"/>
          <w:sz w:val="22"/>
          <w:szCs w:val="22"/>
        </w:rPr>
        <w:t xml:space="preserve">Provide assistance to complete the </w:t>
      </w:r>
      <w:r w:rsidRPr="00141467">
        <w:rPr>
          <w:rFonts w:asciiTheme="minorHAnsi" w:hAnsiTheme="minorHAnsi" w:cstheme="minorHAnsi"/>
          <w:i/>
          <w:color w:val="000000" w:themeColor="text1"/>
          <w:sz w:val="22"/>
          <w:szCs w:val="22"/>
        </w:rPr>
        <w:t xml:space="preserve">Technical Information Sharing Agreement (Schedule B) </w:t>
      </w:r>
      <w:r w:rsidR="00076079">
        <w:rPr>
          <w:rFonts w:asciiTheme="minorHAnsi" w:hAnsiTheme="minorHAnsi" w:cstheme="minorHAnsi"/>
          <w:color w:val="000000" w:themeColor="text1"/>
          <w:sz w:val="22"/>
          <w:szCs w:val="22"/>
        </w:rPr>
        <w:t>as</w:t>
      </w:r>
      <w:r w:rsidR="00076079">
        <w:rPr>
          <w:rFonts w:asciiTheme="minorHAnsi" w:hAnsiTheme="minorHAnsi" w:cstheme="minorHAnsi"/>
          <w:i/>
          <w:color w:val="000000" w:themeColor="text1"/>
          <w:sz w:val="22"/>
          <w:szCs w:val="22"/>
        </w:rPr>
        <w:t xml:space="preserve"> </w:t>
      </w:r>
      <w:r w:rsidRPr="00141467">
        <w:rPr>
          <w:rFonts w:asciiTheme="minorHAnsi" w:hAnsiTheme="minorHAnsi" w:cstheme="minorHAnsi"/>
          <w:color w:val="000000" w:themeColor="text1"/>
          <w:sz w:val="22"/>
          <w:szCs w:val="22"/>
        </w:rPr>
        <w:t>required by the Practice</w:t>
      </w:r>
      <w:r w:rsidR="006771F5" w:rsidRPr="00141467">
        <w:rPr>
          <w:rFonts w:asciiTheme="minorHAnsi" w:hAnsiTheme="minorHAnsi" w:cstheme="minorHAnsi"/>
          <w:color w:val="000000" w:themeColor="text1"/>
          <w:sz w:val="22"/>
          <w:szCs w:val="22"/>
        </w:rPr>
        <w:t>.</w:t>
      </w:r>
    </w:p>
    <w:p w:rsidR="00A91F81" w:rsidRPr="00E27B7D" w:rsidRDefault="00A91F81" w:rsidP="007A3676">
      <w:pPr>
        <w:pStyle w:val="Heading2"/>
        <w:pageBreakBefore/>
        <w:tabs>
          <w:tab w:val="clear" w:pos="1350"/>
          <w:tab w:val="num" w:pos="900"/>
        </w:tabs>
        <w:spacing w:before="0"/>
        <w:ind w:left="907" w:hanging="907"/>
        <w:rPr>
          <w:sz w:val="32"/>
          <w:szCs w:val="32"/>
        </w:rPr>
      </w:pPr>
      <w:bookmarkStart w:id="39" w:name="_Toc361643057"/>
      <w:bookmarkStart w:id="40" w:name="_Toc363718184"/>
      <w:bookmarkStart w:id="41" w:name="_Toc364326814"/>
      <w:r w:rsidRPr="00E27B7D">
        <w:rPr>
          <w:sz w:val="32"/>
          <w:szCs w:val="32"/>
        </w:rPr>
        <w:lastRenderedPageBreak/>
        <w:t>Implement</w:t>
      </w:r>
      <w:bookmarkEnd w:id="39"/>
      <w:bookmarkEnd w:id="40"/>
      <w:bookmarkEnd w:id="41"/>
    </w:p>
    <w:p w:rsidR="00A91F81" w:rsidRDefault="00A91F81" w:rsidP="007A3676">
      <w:pPr>
        <w:pStyle w:val="Heading3"/>
        <w:spacing w:before="240"/>
      </w:pPr>
      <w:bookmarkStart w:id="42" w:name="_Toc361643058"/>
      <w:bookmarkStart w:id="43" w:name="_Toc363718185"/>
      <w:bookmarkStart w:id="44" w:name="_Toc364326815"/>
      <w:r w:rsidRPr="00A91F81">
        <w:t>Connecting to HRM</w:t>
      </w:r>
      <w:bookmarkEnd w:id="42"/>
      <w:bookmarkEnd w:id="43"/>
      <w:bookmarkEnd w:id="44"/>
    </w:p>
    <w:p w:rsidR="00FE07A2" w:rsidRDefault="00FE07A2" w:rsidP="002811A0"/>
    <w:p w:rsidR="00FE07A2" w:rsidRPr="007B2701" w:rsidRDefault="0078200B" w:rsidP="007B2701">
      <w:pPr>
        <w:pStyle w:val="BodyCopy-Cicle13"/>
        <w:spacing w:after="0" w:line="240" w:lineRule="auto"/>
        <w:rPr>
          <w:rFonts w:asciiTheme="minorHAnsi" w:hAnsiTheme="minorHAnsi" w:cstheme="minorHAnsi"/>
          <w:b/>
          <w:i/>
          <w:sz w:val="22"/>
          <w:szCs w:val="22"/>
        </w:rPr>
      </w:pPr>
      <w:r>
        <w:rPr>
          <w:rFonts w:asciiTheme="minorHAnsi" w:hAnsiTheme="minorHAnsi" w:cstheme="minorHAnsi"/>
          <w:b/>
          <w:i/>
          <w:sz w:val="22"/>
          <w:szCs w:val="22"/>
        </w:rPr>
        <w:t xml:space="preserve">For ASP Vendors: this </w:t>
      </w:r>
      <w:r w:rsidR="00FE07A2" w:rsidRPr="002811A0">
        <w:rPr>
          <w:rFonts w:asciiTheme="minorHAnsi" w:hAnsiTheme="minorHAnsi" w:cstheme="minorHAnsi"/>
          <w:b/>
          <w:i/>
          <w:sz w:val="22"/>
          <w:szCs w:val="22"/>
        </w:rPr>
        <w:t>document assumes the ASP EMR vendor has signed the HRM Value Add Agreement with OntarioMD prior to participate in the activities to connect Practices to HRM.</w:t>
      </w:r>
    </w:p>
    <w:p w:rsidR="00807D25" w:rsidRPr="008F78E0" w:rsidRDefault="00807D25" w:rsidP="007B2701">
      <w:pPr>
        <w:pStyle w:val="Heading4"/>
      </w:pPr>
      <w:r>
        <w:t>P</w:t>
      </w:r>
      <w:r w:rsidR="007467D6">
        <w:t>lanning</w:t>
      </w:r>
      <w:r w:rsidR="002A4CEB">
        <w:t xml:space="preserve"> to Implement HRM at </w:t>
      </w:r>
      <w:r w:rsidR="002C73E8">
        <w:t>the</w:t>
      </w:r>
      <w:r w:rsidR="002A4CEB">
        <w:t xml:space="preserve"> </w:t>
      </w:r>
      <w:r w:rsidR="00A8291A">
        <w:t>Clinician Practice</w:t>
      </w:r>
    </w:p>
    <w:p w:rsidR="007467D6" w:rsidRDefault="007467D6" w:rsidP="00C400D4">
      <w:pPr>
        <w:pStyle w:val="BodyCopy-Cicle13"/>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The Practice is responsible to ensure the activities outlined in the </w:t>
      </w:r>
      <w:r w:rsidRPr="002811A0">
        <w:rPr>
          <w:rFonts w:asciiTheme="minorHAnsi" w:hAnsiTheme="minorHAnsi" w:cstheme="minorHAnsi"/>
          <w:i/>
          <w:sz w:val="22"/>
          <w:szCs w:val="22"/>
        </w:rPr>
        <w:t>HRM Implementation Checklist</w:t>
      </w:r>
      <w:r>
        <w:rPr>
          <w:rFonts w:asciiTheme="minorHAnsi" w:hAnsiTheme="minorHAnsi" w:cstheme="minorHAnsi"/>
          <w:sz w:val="22"/>
          <w:szCs w:val="22"/>
        </w:rPr>
        <w:t xml:space="preserve"> are completed. For each Practice the participants and activities of the EMR vendors will vary. </w:t>
      </w:r>
    </w:p>
    <w:p w:rsidR="00457875" w:rsidRDefault="00457875" w:rsidP="00C400D4">
      <w:pPr>
        <w:pStyle w:val="BodyCopy-Cicle13"/>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When the Practice identifies the </w:t>
      </w:r>
      <w:r w:rsidR="007467D6">
        <w:rPr>
          <w:rFonts w:asciiTheme="minorHAnsi" w:hAnsiTheme="minorHAnsi" w:cstheme="minorHAnsi"/>
          <w:sz w:val="22"/>
          <w:szCs w:val="22"/>
        </w:rPr>
        <w:t>EMR vendors a</w:t>
      </w:r>
      <w:r>
        <w:rPr>
          <w:rFonts w:asciiTheme="minorHAnsi" w:hAnsiTheme="minorHAnsi" w:cstheme="minorHAnsi"/>
          <w:sz w:val="22"/>
          <w:szCs w:val="22"/>
        </w:rPr>
        <w:t>s</w:t>
      </w:r>
      <w:r w:rsidR="007467D6">
        <w:rPr>
          <w:rFonts w:asciiTheme="minorHAnsi" w:hAnsiTheme="minorHAnsi" w:cstheme="minorHAnsi"/>
          <w:sz w:val="22"/>
          <w:szCs w:val="22"/>
        </w:rPr>
        <w:t xml:space="preserve"> t</w:t>
      </w:r>
      <w:r w:rsidR="00076079">
        <w:rPr>
          <w:rFonts w:asciiTheme="minorHAnsi" w:hAnsiTheme="minorHAnsi" w:cstheme="minorHAnsi"/>
          <w:sz w:val="22"/>
          <w:szCs w:val="22"/>
        </w:rPr>
        <w:t>he</w:t>
      </w:r>
      <w:r>
        <w:rPr>
          <w:rFonts w:asciiTheme="minorHAnsi" w:hAnsiTheme="minorHAnsi" w:cstheme="minorHAnsi"/>
          <w:sz w:val="22"/>
          <w:szCs w:val="22"/>
        </w:rPr>
        <w:t>ir</w:t>
      </w:r>
      <w:r w:rsidR="00076079">
        <w:rPr>
          <w:rFonts w:asciiTheme="minorHAnsi" w:hAnsiTheme="minorHAnsi" w:cstheme="minorHAnsi"/>
          <w:sz w:val="22"/>
          <w:szCs w:val="22"/>
        </w:rPr>
        <w:t xml:space="preserve"> contact o</w:t>
      </w:r>
      <w:r w:rsidR="00EB604A">
        <w:rPr>
          <w:rFonts w:asciiTheme="minorHAnsi" w:hAnsiTheme="minorHAnsi" w:cstheme="minorHAnsi"/>
          <w:sz w:val="22"/>
          <w:szCs w:val="22"/>
        </w:rPr>
        <w:t xml:space="preserve">n the </w:t>
      </w:r>
      <w:r w:rsidR="00EB604A" w:rsidRPr="00141467">
        <w:rPr>
          <w:rFonts w:asciiTheme="minorHAnsi" w:hAnsiTheme="minorHAnsi" w:cstheme="minorHAnsi"/>
          <w:i/>
          <w:sz w:val="22"/>
          <w:szCs w:val="22"/>
        </w:rPr>
        <w:t xml:space="preserve">Technical Information Sharing </w:t>
      </w:r>
      <w:r w:rsidR="007467D6" w:rsidRPr="00141467">
        <w:rPr>
          <w:rFonts w:asciiTheme="minorHAnsi" w:hAnsiTheme="minorHAnsi" w:cstheme="minorHAnsi"/>
          <w:i/>
          <w:sz w:val="22"/>
          <w:szCs w:val="22"/>
        </w:rPr>
        <w:t>Agreement</w:t>
      </w:r>
      <w:r w:rsidR="007467D6">
        <w:rPr>
          <w:rFonts w:asciiTheme="minorHAnsi" w:hAnsiTheme="minorHAnsi" w:cstheme="minorHAnsi"/>
          <w:i/>
          <w:sz w:val="22"/>
          <w:szCs w:val="22"/>
        </w:rPr>
        <w:t xml:space="preserve"> </w:t>
      </w:r>
      <w:r w:rsidR="007467D6">
        <w:rPr>
          <w:rFonts w:asciiTheme="minorHAnsi" w:hAnsiTheme="minorHAnsi" w:cstheme="minorHAnsi"/>
          <w:sz w:val="22"/>
          <w:szCs w:val="22"/>
        </w:rPr>
        <w:t xml:space="preserve"> their involvement will require additional activities related to gettin</w:t>
      </w:r>
      <w:r>
        <w:rPr>
          <w:rFonts w:asciiTheme="minorHAnsi" w:hAnsiTheme="minorHAnsi" w:cstheme="minorHAnsi"/>
          <w:sz w:val="22"/>
          <w:szCs w:val="22"/>
        </w:rPr>
        <w:t>g the Practice connected to HRM including:</w:t>
      </w:r>
    </w:p>
    <w:p w:rsidR="005B542A" w:rsidRDefault="00076079" w:rsidP="00E91D2A">
      <w:pPr>
        <w:pStyle w:val="ListParagraph"/>
        <w:numPr>
          <w:ilvl w:val="0"/>
          <w:numId w:val="8"/>
        </w:numPr>
        <w:spacing w:before="40"/>
        <w:ind w:left="547"/>
        <w:rPr>
          <w:rFonts w:asciiTheme="minorHAnsi" w:hAnsiTheme="minorHAnsi" w:cstheme="minorHAnsi"/>
          <w:sz w:val="22"/>
          <w:szCs w:val="22"/>
        </w:rPr>
      </w:pPr>
      <w:r>
        <w:rPr>
          <w:rFonts w:asciiTheme="minorHAnsi" w:hAnsiTheme="minorHAnsi" w:cstheme="minorHAnsi"/>
          <w:sz w:val="22"/>
          <w:szCs w:val="22"/>
        </w:rPr>
        <w:t xml:space="preserve">OntarioMD will contact and send the </w:t>
      </w:r>
      <w:r w:rsidRPr="00AA3D8A">
        <w:rPr>
          <w:rFonts w:asciiTheme="minorHAnsi" w:hAnsiTheme="minorHAnsi" w:cstheme="minorHAnsi"/>
          <w:i/>
          <w:sz w:val="22"/>
          <w:szCs w:val="22"/>
        </w:rPr>
        <w:t>Technical Information Form</w:t>
      </w:r>
      <w:r w:rsidR="00457875">
        <w:rPr>
          <w:rFonts w:asciiTheme="minorHAnsi" w:hAnsiTheme="minorHAnsi" w:cstheme="minorHAnsi"/>
          <w:sz w:val="22"/>
          <w:szCs w:val="22"/>
        </w:rPr>
        <w:t>;</w:t>
      </w:r>
      <w:r w:rsidR="00EB604A">
        <w:rPr>
          <w:rFonts w:asciiTheme="minorHAnsi" w:hAnsiTheme="minorHAnsi" w:cstheme="minorHAnsi"/>
          <w:sz w:val="22"/>
          <w:szCs w:val="22"/>
        </w:rPr>
        <w:t xml:space="preserve"> </w:t>
      </w:r>
      <w:r w:rsidR="00457875">
        <w:rPr>
          <w:rFonts w:asciiTheme="minorHAnsi" w:hAnsiTheme="minorHAnsi" w:cstheme="minorHAnsi"/>
          <w:sz w:val="22"/>
          <w:szCs w:val="22"/>
        </w:rPr>
        <w:t xml:space="preserve">which is the mechanism </w:t>
      </w:r>
      <w:r w:rsidR="00EB604A" w:rsidRPr="00EB604A">
        <w:rPr>
          <w:rFonts w:asciiTheme="minorHAnsi" w:hAnsiTheme="minorHAnsi" w:cstheme="minorHAnsi"/>
          <w:sz w:val="22"/>
          <w:szCs w:val="22"/>
        </w:rPr>
        <w:t>t</w:t>
      </w:r>
      <w:r>
        <w:rPr>
          <w:rFonts w:asciiTheme="minorHAnsi" w:hAnsiTheme="minorHAnsi" w:cstheme="minorHAnsi"/>
          <w:sz w:val="22"/>
          <w:szCs w:val="22"/>
        </w:rPr>
        <w:t>o</w:t>
      </w:r>
      <w:r w:rsidR="00EB604A">
        <w:rPr>
          <w:rFonts w:asciiTheme="minorHAnsi" w:hAnsiTheme="minorHAnsi" w:cstheme="minorHAnsi"/>
          <w:sz w:val="22"/>
          <w:szCs w:val="22"/>
        </w:rPr>
        <w:t xml:space="preserve"> </w:t>
      </w:r>
      <w:r>
        <w:rPr>
          <w:rFonts w:asciiTheme="minorHAnsi" w:hAnsiTheme="minorHAnsi" w:cstheme="minorHAnsi"/>
          <w:sz w:val="22"/>
          <w:szCs w:val="22"/>
        </w:rPr>
        <w:t>obtain the</w:t>
      </w:r>
      <w:r w:rsidR="005B542A">
        <w:rPr>
          <w:rFonts w:asciiTheme="minorHAnsi" w:hAnsiTheme="minorHAnsi" w:cstheme="minorHAnsi"/>
          <w:sz w:val="22"/>
          <w:szCs w:val="22"/>
        </w:rPr>
        <w:t xml:space="preserve"> technical details about the EMR </w:t>
      </w:r>
      <w:r w:rsidR="00457875">
        <w:rPr>
          <w:rFonts w:asciiTheme="minorHAnsi" w:hAnsiTheme="minorHAnsi" w:cstheme="minorHAnsi"/>
          <w:sz w:val="22"/>
          <w:szCs w:val="22"/>
        </w:rPr>
        <w:t>system</w:t>
      </w:r>
      <w:r w:rsidR="005B542A">
        <w:rPr>
          <w:rFonts w:asciiTheme="minorHAnsi" w:hAnsiTheme="minorHAnsi" w:cstheme="minorHAnsi"/>
          <w:sz w:val="22"/>
          <w:szCs w:val="22"/>
        </w:rPr>
        <w:t xml:space="preserve"> required to </w:t>
      </w:r>
      <w:r w:rsidR="005B542A" w:rsidRPr="00AA3D8A">
        <w:rPr>
          <w:rFonts w:asciiTheme="minorHAnsi" w:hAnsiTheme="minorHAnsi" w:cstheme="minorHAnsi"/>
          <w:sz w:val="22"/>
          <w:szCs w:val="22"/>
        </w:rPr>
        <w:t>establish a connection between the Practice’s EMR and HRM</w:t>
      </w:r>
      <w:r w:rsidR="005B542A">
        <w:rPr>
          <w:rFonts w:asciiTheme="minorHAnsi" w:hAnsiTheme="minorHAnsi" w:cstheme="minorHAnsi"/>
          <w:sz w:val="22"/>
          <w:szCs w:val="22"/>
        </w:rPr>
        <w:t>.</w:t>
      </w:r>
    </w:p>
    <w:p w:rsidR="0087561C" w:rsidRPr="00AA3D8A" w:rsidRDefault="0087561C" w:rsidP="0087561C">
      <w:pPr>
        <w:pStyle w:val="BodyCopy-Cicle13"/>
        <w:spacing w:before="120" w:after="0" w:line="240" w:lineRule="auto"/>
        <w:rPr>
          <w:rFonts w:asciiTheme="minorHAnsi" w:hAnsiTheme="minorHAnsi" w:cstheme="minorHAnsi"/>
          <w:sz w:val="22"/>
          <w:szCs w:val="22"/>
        </w:rPr>
      </w:pPr>
      <w:r w:rsidRPr="00AA3D8A">
        <w:rPr>
          <w:rFonts w:asciiTheme="minorHAnsi" w:hAnsiTheme="minorHAnsi" w:cstheme="minorHAnsi"/>
          <w:sz w:val="22"/>
          <w:szCs w:val="22"/>
        </w:rPr>
        <w:t xml:space="preserve">Note: The </w:t>
      </w:r>
      <w:r w:rsidRPr="00AA3D8A">
        <w:rPr>
          <w:rFonts w:asciiTheme="minorHAnsi" w:hAnsiTheme="minorHAnsi" w:cstheme="minorHAnsi"/>
          <w:i/>
          <w:sz w:val="22"/>
          <w:szCs w:val="22"/>
        </w:rPr>
        <w:t xml:space="preserve">Technical Information Form </w:t>
      </w:r>
      <w:r w:rsidRPr="00AA3D8A">
        <w:rPr>
          <w:rFonts w:asciiTheme="minorHAnsi" w:hAnsiTheme="minorHAnsi" w:cstheme="minorHAnsi"/>
          <w:sz w:val="22"/>
          <w:szCs w:val="22"/>
        </w:rPr>
        <w:t>is developed by OntarioMD.</w:t>
      </w:r>
    </w:p>
    <w:p w:rsidR="00C22D1A" w:rsidRDefault="00457875" w:rsidP="008F1657">
      <w:pPr>
        <w:pStyle w:val="BodyCopy-Cicle13"/>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The Practice </w:t>
      </w:r>
      <w:r w:rsidR="0087561C">
        <w:rPr>
          <w:rFonts w:asciiTheme="minorHAnsi" w:hAnsiTheme="minorHAnsi" w:cstheme="minorHAnsi"/>
          <w:sz w:val="22"/>
          <w:szCs w:val="22"/>
        </w:rPr>
        <w:t>will need to</w:t>
      </w:r>
      <w:r w:rsidR="00076079">
        <w:rPr>
          <w:rFonts w:asciiTheme="minorHAnsi" w:hAnsiTheme="minorHAnsi" w:cstheme="minorHAnsi"/>
          <w:sz w:val="22"/>
          <w:szCs w:val="22"/>
        </w:rPr>
        <w:t xml:space="preserve"> advise OntarioMD</w:t>
      </w:r>
      <w:r w:rsidR="00FE07A2">
        <w:rPr>
          <w:rFonts w:asciiTheme="minorHAnsi" w:hAnsiTheme="minorHAnsi" w:cstheme="minorHAnsi"/>
          <w:sz w:val="22"/>
          <w:szCs w:val="22"/>
        </w:rPr>
        <w:t xml:space="preserve"> of the status of their EMR system</w:t>
      </w:r>
      <w:r w:rsidR="00C22D1A" w:rsidRPr="00AA3D8A">
        <w:rPr>
          <w:rFonts w:asciiTheme="minorHAnsi" w:hAnsiTheme="minorHAnsi" w:cstheme="minorHAnsi"/>
          <w:sz w:val="22"/>
          <w:szCs w:val="22"/>
        </w:rPr>
        <w:t>:</w:t>
      </w:r>
    </w:p>
    <w:p w:rsidR="0087561C" w:rsidRPr="007A3676" w:rsidRDefault="0087561C" w:rsidP="00E91D2A">
      <w:pPr>
        <w:pStyle w:val="BodyCopy-Cicle13"/>
        <w:numPr>
          <w:ilvl w:val="0"/>
          <w:numId w:val="14"/>
        </w:numPr>
        <w:spacing w:before="40" w:after="0" w:line="240" w:lineRule="auto"/>
        <w:ind w:left="547"/>
        <w:rPr>
          <w:rFonts w:asciiTheme="minorHAnsi" w:hAnsiTheme="minorHAnsi" w:cstheme="minorHAnsi"/>
          <w:sz w:val="22"/>
          <w:szCs w:val="22"/>
        </w:rPr>
      </w:pPr>
      <w:r w:rsidRPr="007A3676">
        <w:rPr>
          <w:rFonts w:asciiTheme="minorHAnsi" w:hAnsiTheme="minorHAnsi" w:cstheme="minorHAnsi"/>
          <w:sz w:val="22"/>
          <w:szCs w:val="22"/>
        </w:rPr>
        <w:t>up</w:t>
      </w:r>
      <w:r w:rsidR="00076079">
        <w:rPr>
          <w:rFonts w:asciiTheme="minorHAnsi" w:hAnsiTheme="minorHAnsi" w:cstheme="minorHAnsi"/>
          <w:sz w:val="22"/>
          <w:szCs w:val="22"/>
        </w:rPr>
        <w:t xml:space="preserve">grade </w:t>
      </w:r>
      <w:r w:rsidR="00FE07A2">
        <w:rPr>
          <w:rFonts w:asciiTheme="minorHAnsi" w:hAnsiTheme="minorHAnsi" w:cstheme="minorHAnsi"/>
          <w:sz w:val="22"/>
          <w:szCs w:val="22"/>
        </w:rPr>
        <w:t xml:space="preserve">with HRM functionality is complete; </w:t>
      </w:r>
      <w:r w:rsidR="00076079">
        <w:rPr>
          <w:rFonts w:asciiTheme="minorHAnsi" w:hAnsiTheme="minorHAnsi" w:cstheme="minorHAnsi"/>
          <w:sz w:val="22"/>
          <w:szCs w:val="22"/>
        </w:rPr>
        <w:t xml:space="preserve">and </w:t>
      </w:r>
      <w:r w:rsidR="00FE07A2">
        <w:rPr>
          <w:rFonts w:asciiTheme="minorHAnsi" w:hAnsiTheme="minorHAnsi" w:cstheme="minorHAnsi"/>
          <w:sz w:val="22"/>
          <w:szCs w:val="22"/>
        </w:rPr>
        <w:t xml:space="preserve">has been </w:t>
      </w:r>
      <w:r w:rsidR="00076079">
        <w:rPr>
          <w:rFonts w:asciiTheme="minorHAnsi" w:hAnsiTheme="minorHAnsi" w:cstheme="minorHAnsi"/>
          <w:sz w:val="22"/>
          <w:szCs w:val="22"/>
        </w:rPr>
        <w:t xml:space="preserve">enabled </w:t>
      </w:r>
      <w:r w:rsidRPr="007A3676">
        <w:rPr>
          <w:rFonts w:asciiTheme="minorHAnsi" w:hAnsiTheme="minorHAnsi" w:cstheme="minorHAnsi"/>
          <w:sz w:val="22"/>
          <w:szCs w:val="22"/>
        </w:rPr>
        <w:t xml:space="preserve">to support </w:t>
      </w:r>
      <w:r w:rsidR="00076079">
        <w:rPr>
          <w:rFonts w:asciiTheme="minorHAnsi" w:hAnsiTheme="minorHAnsi" w:cstheme="minorHAnsi"/>
          <w:sz w:val="22"/>
          <w:szCs w:val="22"/>
        </w:rPr>
        <w:t>connecting to HRM</w:t>
      </w:r>
    </w:p>
    <w:p w:rsidR="0087561C" w:rsidRPr="007A3676" w:rsidRDefault="0087561C" w:rsidP="0087561C">
      <w:pPr>
        <w:pStyle w:val="BodyCopy-Cicle13"/>
        <w:spacing w:before="60" w:after="0" w:line="240" w:lineRule="auto"/>
        <w:ind w:left="540"/>
        <w:rPr>
          <w:rFonts w:asciiTheme="minorHAnsi" w:hAnsiTheme="minorHAnsi" w:cstheme="minorHAnsi"/>
          <w:b/>
          <w:i/>
          <w:sz w:val="22"/>
          <w:szCs w:val="22"/>
        </w:rPr>
      </w:pPr>
      <w:r w:rsidRPr="007A3676">
        <w:rPr>
          <w:rFonts w:asciiTheme="minorHAnsi" w:hAnsiTheme="minorHAnsi" w:cstheme="minorHAnsi"/>
          <w:b/>
          <w:i/>
          <w:sz w:val="22"/>
          <w:szCs w:val="22"/>
        </w:rPr>
        <w:t>OR</w:t>
      </w:r>
    </w:p>
    <w:p w:rsidR="00FE07A2" w:rsidRDefault="0087561C" w:rsidP="00E91D2A">
      <w:pPr>
        <w:pStyle w:val="BodyCopy-Cicle13"/>
        <w:numPr>
          <w:ilvl w:val="0"/>
          <w:numId w:val="12"/>
        </w:numPr>
        <w:spacing w:after="0" w:line="240" w:lineRule="auto"/>
        <w:ind w:left="547"/>
        <w:rPr>
          <w:rFonts w:asciiTheme="minorHAnsi" w:hAnsiTheme="minorHAnsi" w:cstheme="minorHAnsi"/>
          <w:sz w:val="22"/>
          <w:szCs w:val="22"/>
        </w:rPr>
      </w:pPr>
      <w:r w:rsidRPr="007A3676">
        <w:rPr>
          <w:rFonts w:asciiTheme="minorHAnsi" w:hAnsiTheme="minorHAnsi" w:cstheme="minorHAnsi"/>
          <w:sz w:val="22"/>
          <w:szCs w:val="22"/>
        </w:rPr>
        <w:t>working with the</w:t>
      </w:r>
      <w:r w:rsidR="00FE07A2">
        <w:rPr>
          <w:rFonts w:asciiTheme="minorHAnsi" w:hAnsiTheme="minorHAnsi" w:cstheme="minorHAnsi"/>
          <w:sz w:val="22"/>
          <w:szCs w:val="22"/>
        </w:rPr>
        <w:t>ir</w:t>
      </w:r>
      <w:r w:rsidRPr="007A3676">
        <w:rPr>
          <w:rFonts w:asciiTheme="minorHAnsi" w:hAnsiTheme="minorHAnsi" w:cstheme="minorHAnsi"/>
          <w:sz w:val="22"/>
          <w:szCs w:val="22"/>
        </w:rPr>
        <w:t xml:space="preserve"> EMR </w:t>
      </w:r>
      <w:r w:rsidR="00FE07A2">
        <w:rPr>
          <w:rFonts w:asciiTheme="minorHAnsi" w:hAnsiTheme="minorHAnsi" w:cstheme="minorHAnsi"/>
          <w:sz w:val="22"/>
          <w:szCs w:val="22"/>
        </w:rPr>
        <w:t>v</w:t>
      </w:r>
      <w:r w:rsidRPr="007A3676">
        <w:rPr>
          <w:rFonts w:asciiTheme="minorHAnsi" w:hAnsiTheme="minorHAnsi" w:cstheme="minorHAnsi"/>
          <w:sz w:val="22"/>
          <w:szCs w:val="22"/>
        </w:rPr>
        <w:t xml:space="preserve">endor </w:t>
      </w:r>
      <w:r w:rsidR="0009317C">
        <w:rPr>
          <w:rFonts w:asciiTheme="minorHAnsi" w:hAnsiTheme="minorHAnsi" w:cstheme="minorHAnsi"/>
          <w:sz w:val="22"/>
          <w:szCs w:val="22"/>
        </w:rPr>
        <w:t>to up</w:t>
      </w:r>
      <w:r w:rsidRPr="007A3676">
        <w:rPr>
          <w:rFonts w:asciiTheme="minorHAnsi" w:hAnsiTheme="minorHAnsi" w:cstheme="minorHAnsi"/>
          <w:sz w:val="22"/>
          <w:szCs w:val="22"/>
        </w:rPr>
        <w:t>grad</w:t>
      </w:r>
      <w:r w:rsidR="0009317C">
        <w:rPr>
          <w:rFonts w:asciiTheme="minorHAnsi" w:hAnsiTheme="minorHAnsi" w:cstheme="minorHAnsi"/>
          <w:sz w:val="22"/>
          <w:szCs w:val="22"/>
        </w:rPr>
        <w:t>e</w:t>
      </w:r>
      <w:r w:rsidRPr="007A3676">
        <w:rPr>
          <w:rFonts w:asciiTheme="minorHAnsi" w:hAnsiTheme="minorHAnsi" w:cstheme="minorHAnsi"/>
          <w:sz w:val="22"/>
          <w:szCs w:val="22"/>
        </w:rPr>
        <w:t xml:space="preserve"> </w:t>
      </w:r>
      <w:r w:rsidR="00FE07A2">
        <w:rPr>
          <w:rFonts w:asciiTheme="minorHAnsi" w:hAnsiTheme="minorHAnsi" w:cstheme="minorHAnsi"/>
          <w:sz w:val="22"/>
          <w:szCs w:val="22"/>
        </w:rPr>
        <w:t xml:space="preserve">EMR system </w:t>
      </w:r>
      <w:r w:rsidR="0009317C">
        <w:rPr>
          <w:rFonts w:asciiTheme="minorHAnsi" w:hAnsiTheme="minorHAnsi" w:cstheme="minorHAnsi"/>
          <w:sz w:val="22"/>
          <w:szCs w:val="22"/>
        </w:rPr>
        <w:t>and enable HRM</w:t>
      </w:r>
    </w:p>
    <w:p w:rsidR="00FE07A2" w:rsidRDefault="00FE07A2" w:rsidP="002811A0">
      <w:pPr>
        <w:pStyle w:val="BodyCopy-Cicle13"/>
        <w:spacing w:after="0" w:line="240" w:lineRule="auto"/>
        <w:rPr>
          <w:rFonts w:asciiTheme="minorHAnsi" w:hAnsiTheme="minorHAnsi" w:cstheme="minorHAnsi"/>
          <w:sz w:val="22"/>
          <w:szCs w:val="22"/>
        </w:rPr>
      </w:pPr>
    </w:p>
    <w:p w:rsidR="004142AB" w:rsidRPr="00AA3D8A" w:rsidRDefault="004142AB" w:rsidP="004142AB">
      <w:pPr>
        <w:pStyle w:val="BodyCopy-Cicle13"/>
        <w:spacing w:before="240" w:after="0" w:line="240" w:lineRule="auto"/>
        <w:rPr>
          <w:rFonts w:asciiTheme="minorHAnsi" w:hAnsiTheme="minorHAnsi" w:cstheme="minorHAnsi"/>
          <w:sz w:val="22"/>
          <w:szCs w:val="22"/>
          <w:u w:val="single"/>
        </w:rPr>
      </w:pPr>
      <w:r w:rsidRPr="00AA3D8A">
        <w:rPr>
          <w:rFonts w:asciiTheme="minorHAnsi" w:hAnsiTheme="minorHAnsi" w:cstheme="minorHAnsi"/>
          <w:sz w:val="22"/>
          <w:szCs w:val="22"/>
          <w:u w:val="single"/>
        </w:rPr>
        <w:t>EMR Vendor Involvement</w:t>
      </w:r>
      <w:r w:rsidR="007467D6">
        <w:rPr>
          <w:rFonts w:asciiTheme="minorHAnsi" w:hAnsiTheme="minorHAnsi" w:cstheme="minorHAnsi"/>
          <w:sz w:val="22"/>
          <w:szCs w:val="22"/>
          <w:u w:val="single"/>
        </w:rPr>
        <w:t xml:space="preserve"> </w:t>
      </w:r>
    </w:p>
    <w:p w:rsidR="007467D6" w:rsidRDefault="007467D6" w:rsidP="00D17026">
      <w:pPr>
        <w:pStyle w:val="BodyCopy-Cicle13"/>
        <w:spacing w:before="120" w:after="0" w:line="240" w:lineRule="auto"/>
        <w:rPr>
          <w:rFonts w:asciiTheme="minorHAnsi" w:hAnsiTheme="minorHAnsi" w:cstheme="minorHAnsi"/>
          <w:i/>
          <w:sz w:val="22"/>
          <w:szCs w:val="22"/>
        </w:rPr>
      </w:pPr>
      <w:r>
        <w:rPr>
          <w:rFonts w:asciiTheme="minorHAnsi" w:hAnsiTheme="minorHAnsi" w:cstheme="minorHAnsi"/>
          <w:i/>
          <w:sz w:val="22"/>
          <w:szCs w:val="22"/>
        </w:rPr>
        <w:t>The following assumes the EMR vendor is the contact on the Technical Information Sharing Agreement:</w:t>
      </w:r>
    </w:p>
    <w:p w:rsidR="007467D6" w:rsidRPr="002811A0" w:rsidRDefault="007467D6" w:rsidP="00E91D2A">
      <w:pPr>
        <w:pStyle w:val="ListParagraph"/>
        <w:numPr>
          <w:ilvl w:val="0"/>
          <w:numId w:val="8"/>
        </w:numPr>
        <w:spacing w:before="40"/>
        <w:ind w:left="54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Will </w:t>
      </w:r>
      <w:r w:rsidR="0009317C">
        <w:rPr>
          <w:rFonts w:asciiTheme="minorHAnsi" w:hAnsiTheme="minorHAnsi" w:cstheme="minorHAnsi"/>
          <w:color w:val="000000" w:themeColor="text1"/>
          <w:sz w:val="22"/>
          <w:szCs w:val="22"/>
        </w:rPr>
        <w:t xml:space="preserve">receive the </w:t>
      </w:r>
      <w:r w:rsidR="00D23972" w:rsidRPr="00AA3D8A">
        <w:rPr>
          <w:rFonts w:asciiTheme="minorHAnsi" w:hAnsiTheme="minorHAnsi" w:cstheme="minorHAnsi"/>
          <w:i/>
          <w:color w:val="000000" w:themeColor="text1"/>
          <w:sz w:val="22"/>
          <w:szCs w:val="22"/>
        </w:rPr>
        <w:t xml:space="preserve">Technical Information Form </w:t>
      </w:r>
      <w:r w:rsidRPr="002811A0">
        <w:rPr>
          <w:rFonts w:asciiTheme="minorHAnsi" w:hAnsiTheme="minorHAnsi" w:cstheme="minorHAnsi"/>
          <w:color w:val="000000" w:themeColor="text1"/>
          <w:sz w:val="22"/>
          <w:szCs w:val="22"/>
        </w:rPr>
        <w:t>from</w:t>
      </w:r>
      <w:r w:rsidR="00305D15">
        <w:rPr>
          <w:rFonts w:asciiTheme="minorHAnsi" w:hAnsiTheme="minorHAnsi" w:cstheme="minorHAnsi"/>
          <w:color w:val="000000" w:themeColor="text1"/>
          <w:sz w:val="22"/>
          <w:szCs w:val="22"/>
        </w:rPr>
        <w:t xml:space="preserve"> OntarioMD</w:t>
      </w:r>
      <w:r w:rsidR="0009317C">
        <w:rPr>
          <w:rFonts w:asciiTheme="minorHAnsi" w:hAnsiTheme="minorHAnsi" w:cstheme="minorHAnsi"/>
          <w:sz w:val="22"/>
          <w:szCs w:val="22"/>
        </w:rPr>
        <w:t xml:space="preserve">; complete the form and </w:t>
      </w:r>
      <w:r w:rsidR="0009317C" w:rsidRPr="002811A0">
        <w:rPr>
          <w:rFonts w:asciiTheme="minorHAnsi" w:hAnsiTheme="minorHAnsi"/>
          <w:sz w:val="22"/>
        </w:rPr>
        <w:t xml:space="preserve">submit </w:t>
      </w:r>
      <w:r>
        <w:rPr>
          <w:rFonts w:asciiTheme="minorHAnsi" w:hAnsiTheme="minorHAnsi" w:cstheme="minorHAnsi"/>
          <w:sz w:val="22"/>
          <w:szCs w:val="22"/>
        </w:rPr>
        <w:t>as per information provided in the Form.</w:t>
      </w:r>
    </w:p>
    <w:p w:rsidR="00FE07A2" w:rsidRDefault="00FE07A2" w:rsidP="002811A0">
      <w:pPr>
        <w:pStyle w:val="ListParagraph"/>
        <w:spacing w:before="40"/>
        <w:ind w:left="0"/>
        <w:rPr>
          <w:rFonts w:asciiTheme="minorHAnsi" w:hAnsiTheme="minorHAnsi" w:cstheme="minorHAnsi"/>
          <w:sz w:val="22"/>
          <w:szCs w:val="22"/>
        </w:rPr>
      </w:pPr>
    </w:p>
    <w:p w:rsidR="007467D6" w:rsidRDefault="00FE07A2" w:rsidP="002811A0">
      <w:pPr>
        <w:pStyle w:val="ListParagraph"/>
        <w:spacing w:before="40"/>
        <w:ind w:left="0"/>
        <w:rPr>
          <w:rFonts w:asciiTheme="minorHAnsi" w:hAnsiTheme="minorHAnsi" w:cstheme="minorHAnsi"/>
          <w:sz w:val="22"/>
          <w:szCs w:val="22"/>
        </w:rPr>
      </w:pPr>
      <w:r>
        <w:rPr>
          <w:rFonts w:asciiTheme="minorHAnsi" w:hAnsiTheme="minorHAnsi" w:cstheme="minorHAnsi"/>
          <w:sz w:val="22"/>
          <w:szCs w:val="22"/>
        </w:rPr>
        <w:t>As well the following activitie</w:t>
      </w:r>
      <w:r w:rsidR="0073749A">
        <w:rPr>
          <w:rFonts w:asciiTheme="minorHAnsi" w:hAnsiTheme="minorHAnsi" w:cstheme="minorHAnsi"/>
          <w:sz w:val="22"/>
          <w:szCs w:val="22"/>
        </w:rPr>
        <w:t>s must be planned and completed:</w:t>
      </w:r>
    </w:p>
    <w:p w:rsidR="00305D15" w:rsidRPr="005A7D69" w:rsidRDefault="00FE07A2" w:rsidP="00E91D2A">
      <w:pPr>
        <w:pStyle w:val="ListParagraph"/>
        <w:numPr>
          <w:ilvl w:val="0"/>
          <w:numId w:val="8"/>
        </w:numPr>
        <w:spacing w:before="40"/>
        <w:ind w:left="5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w:t>
      </w:r>
      <w:r w:rsidR="0085176C" w:rsidRPr="005A7D69">
        <w:rPr>
          <w:rFonts w:asciiTheme="minorHAnsi" w:hAnsiTheme="minorHAnsi" w:cstheme="minorHAnsi"/>
          <w:color w:val="000000" w:themeColor="text1"/>
          <w:sz w:val="22"/>
          <w:szCs w:val="22"/>
        </w:rPr>
        <w:t xml:space="preserve">ommunicate </w:t>
      </w:r>
      <w:r w:rsidR="0009317C">
        <w:rPr>
          <w:rFonts w:asciiTheme="minorHAnsi" w:hAnsiTheme="minorHAnsi" w:cstheme="minorHAnsi"/>
          <w:color w:val="000000" w:themeColor="text1"/>
          <w:sz w:val="22"/>
          <w:szCs w:val="22"/>
        </w:rPr>
        <w:t xml:space="preserve">any </w:t>
      </w:r>
      <w:r w:rsidR="0085176C" w:rsidRPr="005A7D69">
        <w:rPr>
          <w:rFonts w:asciiTheme="minorHAnsi" w:hAnsiTheme="minorHAnsi" w:cstheme="minorHAnsi"/>
          <w:color w:val="000000" w:themeColor="text1"/>
          <w:sz w:val="22"/>
          <w:szCs w:val="22"/>
        </w:rPr>
        <w:t xml:space="preserve">changes </w:t>
      </w:r>
      <w:r>
        <w:rPr>
          <w:rFonts w:asciiTheme="minorHAnsi" w:hAnsiTheme="minorHAnsi" w:cstheme="minorHAnsi"/>
          <w:color w:val="000000" w:themeColor="text1"/>
          <w:sz w:val="22"/>
          <w:szCs w:val="22"/>
        </w:rPr>
        <w:t xml:space="preserve">to </w:t>
      </w:r>
      <w:r w:rsidR="0085176C" w:rsidRPr="005A7D69">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Practice about their </w:t>
      </w:r>
      <w:r w:rsidR="0085176C" w:rsidRPr="005A7D69">
        <w:rPr>
          <w:rFonts w:asciiTheme="minorHAnsi" w:hAnsiTheme="minorHAnsi" w:cstheme="minorHAnsi"/>
          <w:color w:val="000000" w:themeColor="text1"/>
          <w:sz w:val="22"/>
          <w:szCs w:val="22"/>
        </w:rPr>
        <w:t xml:space="preserve">existing </w:t>
      </w:r>
      <w:r w:rsidR="0009317C">
        <w:rPr>
          <w:rFonts w:asciiTheme="minorHAnsi" w:hAnsiTheme="minorHAnsi" w:cstheme="minorHAnsi"/>
          <w:color w:val="000000" w:themeColor="text1"/>
          <w:sz w:val="22"/>
          <w:szCs w:val="22"/>
        </w:rPr>
        <w:t xml:space="preserve">EMR </w:t>
      </w:r>
      <w:r>
        <w:rPr>
          <w:rFonts w:asciiTheme="minorHAnsi" w:hAnsiTheme="minorHAnsi" w:cstheme="minorHAnsi"/>
          <w:color w:val="000000" w:themeColor="text1"/>
          <w:sz w:val="22"/>
          <w:szCs w:val="22"/>
        </w:rPr>
        <w:t>s</w:t>
      </w:r>
      <w:r w:rsidR="0009317C">
        <w:rPr>
          <w:rFonts w:asciiTheme="minorHAnsi" w:hAnsiTheme="minorHAnsi" w:cstheme="minorHAnsi"/>
          <w:color w:val="000000" w:themeColor="text1"/>
          <w:sz w:val="22"/>
          <w:szCs w:val="22"/>
        </w:rPr>
        <w:t xml:space="preserve">upport </w:t>
      </w:r>
      <w:r>
        <w:rPr>
          <w:rFonts w:asciiTheme="minorHAnsi" w:hAnsiTheme="minorHAnsi" w:cstheme="minorHAnsi"/>
          <w:color w:val="000000" w:themeColor="text1"/>
          <w:sz w:val="22"/>
          <w:szCs w:val="22"/>
        </w:rPr>
        <w:t>and</w:t>
      </w:r>
      <w:r w:rsidR="0009317C">
        <w:rPr>
          <w:rFonts w:asciiTheme="minorHAnsi" w:hAnsiTheme="minorHAnsi" w:cstheme="minorHAnsi"/>
          <w:color w:val="000000" w:themeColor="text1"/>
          <w:sz w:val="22"/>
          <w:szCs w:val="22"/>
        </w:rPr>
        <w:t xml:space="preserve"> or fees </w:t>
      </w:r>
      <w:r w:rsidR="005A7D69" w:rsidRPr="005A7D69">
        <w:rPr>
          <w:rFonts w:asciiTheme="minorHAnsi" w:hAnsiTheme="minorHAnsi" w:cstheme="minorHAnsi"/>
          <w:color w:val="000000" w:themeColor="text1"/>
          <w:sz w:val="22"/>
          <w:szCs w:val="22"/>
        </w:rPr>
        <w:t>based on</w:t>
      </w:r>
      <w:r w:rsidR="00305D15" w:rsidRPr="005A7D69">
        <w:rPr>
          <w:rFonts w:asciiTheme="minorHAnsi" w:hAnsiTheme="minorHAnsi" w:cstheme="minorHAnsi"/>
          <w:color w:val="000000" w:themeColor="text1"/>
          <w:sz w:val="22"/>
          <w:szCs w:val="22"/>
        </w:rPr>
        <w:t xml:space="preserve"> </w:t>
      </w:r>
      <w:r w:rsidR="0009317C">
        <w:rPr>
          <w:rFonts w:asciiTheme="minorHAnsi" w:hAnsiTheme="minorHAnsi" w:cstheme="minorHAnsi"/>
          <w:color w:val="000000" w:themeColor="text1"/>
          <w:sz w:val="22"/>
          <w:szCs w:val="22"/>
        </w:rPr>
        <w:t>providing the</w:t>
      </w:r>
      <w:r w:rsidR="00305D15" w:rsidRPr="005A7D69">
        <w:rPr>
          <w:rFonts w:asciiTheme="minorHAnsi" w:hAnsiTheme="minorHAnsi" w:cstheme="minorHAnsi"/>
          <w:color w:val="000000" w:themeColor="text1"/>
          <w:sz w:val="22"/>
          <w:szCs w:val="22"/>
        </w:rPr>
        <w:t xml:space="preserve"> </w:t>
      </w:r>
      <w:r w:rsidR="0009317C">
        <w:rPr>
          <w:rFonts w:asciiTheme="minorHAnsi" w:hAnsiTheme="minorHAnsi" w:cstheme="minorHAnsi"/>
          <w:color w:val="000000" w:themeColor="text1"/>
          <w:sz w:val="22"/>
          <w:szCs w:val="22"/>
        </w:rPr>
        <w:t xml:space="preserve">support </w:t>
      </w:r>
      <w:r w:rsidR="00305D15" w:rsidRPr="005A7D69">
        <w:rPr>
          <w:rFonts w:asciiTheme="minorHAnsi" w:hAnsiTheme="minorHAnsi" w:cstheme="minorHAnsi"/>
          <w:color w:val="000000" w:themeColor="text1"/>
          <w:sz w:val="22"/>
          <w:szCs w:val="22"/>
        </w:rPr>
        <w:t>services to manag</w:t>
      </w:r>
      <w:r w:rsidR="0009317C">
        <w:rPr>
          <w:rFonts w:asciiTheme="minorHAnsi" w:hAnsiTheme="minorHAnsi" w:cstheme="minorHAnsi"/>
          <w:color w:val="000000" w:themeColor="text1"/>
          <w:sz w:val="22"/>
          <w:szCs w:val="22"/>
        </w:rPr>
        <w:t>e</w:t>
      </w:r>
      <w:r w:rsidR="00305D15" w:rsidRPr="005A7D69">
        <w:rPr>
          <w:rFonts w:asciiTheme="minorHAnsi" w:hAnsiTheme="minorHAnsi" w:cstheme="minorHAnsi"/>
          <w:color w:val="000000" w:themeColor="text1"/>
          <w:sz w:val="22"/>
          <w:szCs w:val="22"/>
        </w:rPr>
        <w:t xml:space="preserve"> </w:t>
      </w:r>
      <w:r w:rsidR="0009317C">
        <w:rPr>
          <w:rFonts w:asciiTheme="minorHAnsi" w:hAnsiTheme="minorHAnsi" w:cstheme="minorHAnsi"/>
          <w:color w:val="000000" w:themeColor="text1"/>
          <w:sz w:val="22"/>
          <w:szCs w:val="22"/>
        </w:rPr>
        <w:t xml:space="preserve">the </w:t>
      </w:r>
      <w:r w:rsidR="005A7D69" w:rsidRPr="005A7D69">
        <w:rPr>
          <w:rFonts w:asciiTheme="minorHAnsi" w:hAnsiTheme="minorHAnsi" w:cstheme="minorHAnsi"/>
          <w:color w:val="000000" w:themeColor="text1"/>
          <w:sz w:val="22"/>
          <w:szCs w:val="22"/>
        </w:rPr>
        <w:t>security keys</w:t>
      </w:r>
      <w:r w:rsidR="0009317C">
        <w:rPr>
          <w:rFonts w:asciiTheme="minorHAnsi" w:hAnsiTheme="minorHAnsi" w:cstheme="minorHAnsi"/>
          <w:color w:val="000000" w:themeColor="text1"/>
          <w:sz w:val="22"/>
          <w:szCs w:val="22"/>
        </w:rPr>
        <w:t xml:space="preserve"> and certificates</w:t>
      </w:r>
      <w:r w:rsidR="005A7D69" w:rsidRPr="005A7D69">
        <w:rPr>
          <w:rFonts w:asciiTheme="minorHAnsi" w:hAnsiTheme="minorHAnsi" w:cstheme="minorHAnsi"/>
          <w:color w:val="000000" w:themeColor="text1"/>
          <w:sz w:val="22"/>
          <w:szCs w:val="22"/>
        </w:rPr>
        <w:t>.</w:t>
      </w:r>
    </w:p>
    <w:p w:rsidR="00C22D1A" w:rsidRPr="005A7D69" w:rsidRDefault="00FE07A2" w:rsidP="00E91D2A">
      <w:pPr>
        <w:pStyle w:val="ListParagraph"/>
        <w:numPr>
          <w:ilvl w:val="0"/>
          <w:numId w:val="8"/>
        </w:numPr>
        <w:spacing w:before="40"/>
        <w:ind w:left="540"/>
        <w:rPr>
          <w:rFonts w:asciiTheme="minorHAnsi" w:hAnsiTheme="minorHAnsi" w:cstheme="minorHAnsi"/>
          <w:color w:val="000000" w:themeColor="text1"/>
          <w:sz w:val="22"/>
          <w:szCs w:val="22"/>
        </w:rPr>
      </w:pPr>
      <w:r>
        <w:rPr>
          <w:rFonts w:asciiTheme="minorHAnsi" w:hAnsiTheme="minorHAnsi" w:cstheme="minorHAnsi"/>
          <w:sz w:val="22"/>
          <w:szCs w:val="22"/>
        </w:rPr>
        <w:t>U</w:t>
      </w:r>
      <w:r w:rsidR="00C22D1A" w:rsidRPr="00AA3D8A">
        <w:rPr>
          <w:rFonts w:asciiTheme="minorHAnsi" w:hAnsiTheme="minorHAnsi" w:cstheme="minorHAnsi"/>
          <w:sz w:val="22"/>
          <w:szCs w:val="22"/>
        </w:rPr>
        <w:t>pgrade</w:t>
      </w:r>
      <w:r w:rsidR="0009317C">
        <w:rPr>
          <w:rFonts w:asciiTheme="minorHAnsi" w:hAnsiTheme="minorHAnsi" w:cstheme="minorHAnsi"/>
          <w:sz w:val="22"/>
          <w:szCs w:val="22"/>
        </w:rPr>
        <w:t xml:space="preserve">, configure the EMR </w:t>
      </w:r>
      <w:r>
        <w:rPr>
          <w:rFonts w:asciiTheme="minorHAnsi" w:hAnsiTheme="minorHAnsi" w:cstheme="minorHAnsi"/>
          <w:sz w:val="22"/>
          <w:szCs w:val="22"/>
        </w:rPr>
        <w:t xml:space="preserve">system </w:t>
      </w:r>
      <w:r w:rsidR="00305D15">
        <w:rPr>
          <w:rFonts w:asciiTheme="minorHAnsi" w:hAnsiTheme="minorHAnsi" w:cstheme="minorHAnsi"/>
          <w:sz w:val="22"/>
          <w:szCs w:val="22"/>
        </w:rPr>
        <w:t xml:space="preserve">with </w:t>
      </w:r>
      <w:r>
        <w:rPr>
          <w:rFonts w:asciiTheme="minorHAnsi" w:hAnsiTheme="minorHAnsi" w:cstheme="minorHAnsi"/>
          <w:sz w:val="22"/>
          <w:szCs w:val="22"/>
        </w:rPr>
        <w:t>the</w:t>
      </w:r>
      <w:r w:rsidR="00305D15">
        <w:rPr>
          <w:rFonts w:asciiTheme="minorHAnsi" w:hAnsiTheme="minorHAnsi" w:cstheme="minorHAnsi"/>
          <w:sz w:val="22"/>
          <w:szCs w:val="22"/>
        </w:rPr>
        <w:t xml:space="preserve"> approved HRM</w:t>
      </w:r>
      <w:r w:rsidR="0009317C">
        <w:rPr>
          <w:rFonts w:asciiTheme="minorHAnsi" w:hAnsiTheme="minorHAnsi" w:cstheme="minorHAnsi"/>
          <w:sz w:val="22"/>
          <w:szCs w:val="22"/>
        </w:rPr>
        <w:t xml:space="preserve"> functionality.</w:t>
      </w:r>
    </w:p>
    <w:p w:rsidR="002D1359" w:rsidRDefault="00FE07A2" w:rsidP="00E91D2A">
      <w:pPr>
        <w:pStyle w:val="ListParagraph"/>
        <w:numPr>
          <w:ilvl w:val="0"/>
          <w:numId w:val="8"/>
        </w:numPr>
        <w:spacing w:before="40"/>
        <w:ind w:left="540"/>
        <w:rPr>
          <w:rFonts w:asciiTheme="minorHAnsi" w:hAnsiTheme="minorHAnsi" w:cstheme="minorHAnsi"/>
          <w:sz w:val="22"/>
          <w:szCs w:val="22"/>
        </w:rPr>
      </w:pPr>
      <w:r>
        <w:rPr>
          <w:rFonts w:asciiTheme="minorHAnsi" w:hAnsiTheme="minorHAnsi" w:cstheme="minorHAnsi"/>
          <w:sz w:val="22"/>
          <w:szCs w:val="22"/>
        </w:rPr>
        <w:t xml:space="preserve">Plan and </w:t>
      </w:r>
      <w:r w:rsidR="00FD6CC3">
        <w:rPr>
          <w:rFonts w:asciiTheme="minorHAnsi" w:hAnsiTheme="minorHAnsi" w:cstheme="minorHAnsi"/>
          <w:sz w:val="22"/>
          <w:szCs w:val="22"/>
        </w:rPr>
        <w:t xml:space="preserve">deliver </w:t>
      </w:r>
      <w:r>
        <w:rPr>
          <w:rFonts w:asciiTheme="minorHAnsi" w:hAnsiTheme="minorHAnsi" w:cstheme="minorHAnsi"/>
          <w:sz w:val="22"/>
          <w:szCs w:val="22"/>
        </w:rPr>
        <w:t xml:space="preserve">HRM </w:t>
      </w:r>
      <w:r w:rsidR="0009317C">
        <w:rPr>
          <w:rFonts w:asciiTheme="minorHAnsi" w:hAnsiTheme="minorHAnsi" w:cstheme="minorHAnsi"/>
          <w:sz w:val="22"/>
          <w:szCs w:val="22"/>
        </w:rPr>
        <w:t xml:space="preserve">product </w:t>
      </w:r>
      <w:r w:rsidR="00FD6CC3">
        <w:rPr>
          <w:rFonts w:asciiTheme="minorHAnsi" w:hAnsiTheme="minorHAnsi" w:cstheme="minorHAnsi"/>
          <w:sz w:val="22"/>
          <w:szCs w:val="22"/>
        </w:rPr>
        <w:t>training</w:t>
      </w:r>
      <w:r w:rsidR="00312B3D">
        <w:rPr>
          <w:rFonts w:asciiTheme="minorHAnsi" w:hAnsiTheme="minorHAnsi" w:cstheme="minorHAnsi"/>
          <w:sz w:val="22"/>
          <w:szCs w:val="22"/>
        </w:rPr>
        <w:t>.</w:t>
      </w:r>
    </w:p>
    <w:p w:rsidR="00FE07A2" w:rsidRDefault="00FE07A2" w:rsidP="00E91D2A">
      <w:pPr>
        <w:pStyle w:val="ListParagraph"/>
        <w:numPr>
          <w:ilvl w:val="0"/>
          <w:numId w:val="8"/>
        </w:numPr>
        <w:spacing w:before="40"/>
        <w:ind w:left="540"/>
        <w:rPr>
          <w:rFonts w:asciiTheme="minorHAnsi" w:hAnsiTheme="minorHAnsi" w:cstheme="minorHAnsi"/>
          <w:sz w:val="22"/>
          <w:szCs w:val="22"/>
        </w:rPr>
      </w:pPr>
      <w:r>
        <w:rPr>
          <w:rFonts w:asciiTheme="minorHAnsi" w:hAnsiTheme="minorHAnsi" w:cstheme="minorHAnsi"/>
          <w:sz w:val="22"/>
          <w:szCs w:val="22"/>
        </w:rPr>
        <w:t>Verify the EMR system is ready to connect to HRM</w:t>
      </w:r>
      <w:r w:rsidR="00852CD9">
        <w:rPr>
          <w:rFonts w:asciiTheme="minorHAnsi" w:hAnsiTheme="minorHAnsi" w:cstheme="minorHAnsi"/>
          <w:sz w:val="22"/>
          <w:szCs w:val="22"/>
        </w:rPr>
        <w:t>.</w:t>
      </w:r>
    </w:p>
    <w:p w:rsidR="00FE07A2" w:rsidRPr="00D17026" w:rsidRDefault="00FE07A2" w:rsidP="00D17026">
      <w:pPr>
        <w:spacing w:before="40"/>
        <w:rPr>
          <w:rFonts w:asciiTheme="minorHAnsi" w:hAnsiTheme="minorHAnsi" w:cstheme="minorHAnsi"/>
          <w:sz w:val="22"/>
          <w:szCs w:val="22"/>
        </w:rPr>
      </w:pPr>
    </w:p>
    <w:p w:rsidR="00A91F81" w:rsidRPr="008F78E0" w:rsidRDefault="00156847" w:rsidP="007B2701">
      <w:pPr>
        <w:pStyle w:val="Heading4"/>
      </w:pPr>
      <w:bookmarkStart w:id="45" w:name="_Toc361643060"/>
      <w:r>
        <w:t>Co</w:t>
      </w:r>
      <w:r w:rsidR="00FE07A2">
        <w:t>nnecting</w:t>
      </w:r>
      <w:r>
        <w:t xml:space="preserve"> </w:t>
      </w:r>
      <w:r w:rsidR="002A4CEB">
        <w:t xml:space="preserve">HRM </w:t>
      </w:r>
      <w:bookmarkEnd w:id="45"/>
      <w:r w:rsidR="00FE07A2">
        <w:t xml:space="preserve">to the </w:t>
      </w:r>
      <w:r w:rsidR="00922A96">
        <w:t xml:space="preserve">Clinician </w:t>
      </w:r>
      <w:r w:rsidR="002C73E8">
        <w:t>Practice</w:t>
      </w:r>
      <w:r w:rsidR="00FE07A2">
        <w:t xml:space="preserve">’s EMR </w:t>
      </w:r>
    </w:p>
    <w:p w:rsidR="00A26ECE" w:rsidRDefault="0009317C" w:rsidP="005B542A">
      <w:pPr>
        <w:pStyle w:val="BodyCopy-Cicle13"/>
        <w:spacing w:before="100" w:after="0" w:line="240" w:lineRule="auto"/>
        <w:rPr>
          <w:rFonts w:asciiTheme="minorHAnsi" w:hAnsiTheme="minorHAnsi" w:cstheme="minorHAnsi"/>
          <w:sz w:val="22"/>
          <w:szCs w:val="22"/>
        </w:rPr>
      </w:pPr>
      <w:r>
        <w:rPr>
          <w:rFonts w:asciiTheme="minorHAnsi" w:hAnsiTheme="minorHAnsi" w:cstheme="minorHAnsi"/>
          <w:sz w:val="22"/>
          <w:szCs w:val="22"/>
        </w:rPr>
        <w:t xml:space="preserve">Once the Practice advises OntarioMD they are ready to connect, OntarioMD will send the HRM </w:t>
      </w:r>
      <w:r w:rsidR="002D1359" w:rsidRPr="00AA3D8A">
        <w:rPr>
          <w:rFonts w:asciiTheme="minorHAnsi" w:hAnsiTheme="minorHAnsi" w:cstheme="minorHAnsi"/>
          <w:sz w:val="22"/>
          <w:szCs w:val="22"/>
        </w:rPr>
        <w:t xml:space="preserve">encryption/decryption key(s) </w:t>
      </w:r>
      <w:r>
        <w:rPr>
          <w:rFonts w:asciiTheme="minorHAnsi" w:hAnsiTheme="minorHAnsi" w:cstheme="minorHAnsi"/>
          <w:sz w:val="22"/>
          <w:szCs w:val="22"/>
        </w:rPr>
        <w:t>to the HIC</w:t>
      </w:r>
      <w:r w:rsidR="00FE07A2">
        <w:rPr>
          <w:rFonts w:asciiTheme="minorHAnsi" w:hAnsiTheme="minorHAnsi" w:cstheme="minorHAnsi"/>
          <w:sz w:val="22"/>
          <w:szCs w:val="22"/>
        </w:rPr>
        <w:t xml:space="preserve"> at the Practice or to the ASP vendor</w:t>
      </w:r>
      <w:r>
        <w:rPr>
          <w:rFonts w:asciiTheme="minorHAnsi" w:hAnsiTheme="minorHAnsi" w:cstheme="minorHAnsi"/>
          <w:sz w:val="22"/>
          <w:szCs w:val="22"/>
        </w:rPr>
        <w:t xml:space="preserve">. It is the responsibility of the HIC to ensure the keys are </w:t>
      </w:r>
      <w:r w:rsidR="002D1359" w:rsidRPr="00AA3D8A">
        <w:rPr>
          <w:rFonts w:asciiTheme="minorHAnsi" w:hAnsiTheme="minorHAnsi" w:cstheme="minorHAnsi"/>
          <w:sz w:val="22"/>
          <w:szCs w:val="22"/>
        </w:rPr>
        <w:t>installed</w:t>
      </w:r>
      <w:r w:rsidR="00FE07A2">
        <w:rPr>
          <w:rFonts w:asciiTheme="minorHAnsi" w:hAnsiTheme="minorHAnsi" w:cstheme="minorHAnsi"/>
          <w:sz w:val="22"/>
          <w:szCs w:val="22"/>
        </w:rPr>
        <w:t xml:space="preserve"> unless the Practice declines this service from the EMR vendor.</w:t>
      </w:r>
    </w:p>
    <w:p w:rsidR="00AF6C56" w:rsidRPr="00AA3D8A" w:rsidRDefault="00AF6C56" w:rsidP="005B542A">
      <w:pPr>
        <w:pStyle w:val="BodyCopy-Cicle13"/>
        <w:spacing w:before="100" w:after="0" w:line="240" w:lineRule="auto"/>
        <w:rPr>
          <w:rFonts w:asciiTheme="minorHAnsi" w:hAnsiTheme="minorHAnsi" w:cstheme="minorHAnsi"/>
          <w:sz w:val="22"/>
          <w:szCs w:val="22"/>
        </w:rPr>
      </w:pPr>
      <w:r>
        <w:rPr>
          <w:rFonts w:asciiTheme="minorHAnsi" w:hAnsiTheme="minorHAnsi" w:cstheme="minorHAnsi"/>
          <w:sz w:val="22"/>
          <w:szCs w:val="22"/>
        </w:rPr>
        <w:t>Acc</w:t>
      </w:r>
      <w:r w:rsidR="00F202B5">
        <w:rPr>
          <w:rFonts w:asciiTheme="minorHAnsi" w:hAnsiTheme="minorHAnsi" w:cstheme="minorHAnsi"/>
          <w:sz w:val="22"/>
          <w:szCs w:val="22"/>
        </w:rPr>
        <w:t>ording to PHIPA, once generated, the HRM encryption/decryption key can only be sent to</w:t>
      </w:r>
      <w:r w:rsidR="00FE07A2">
        <w:rPr>
          <w:rFonts w:asciiTheme="minorHAnsi" w:hAnsiTheme="minorHAnsi" w:cstheme="minorHAnsi"/>
          <w:sz w:val="22"/>
          <w:szCs w:val="22"/>
        </w:rPr>
        <w:t>:</w:t>
      </w:r>
    </w:p>
    <w:p w:rsidR="00FE07A2" w:rsidRDefault="00FE07A2" w:rsidP="00E91D2A">
      <w:pPr>
        <w:pStyle w:val="BodyCopy-Cicle13"/>
        <w:numPr>
          <w:ilvl w:val="0"/>
          <w:numId w:val="20"/>
        </w:numPr>
        <w:spacing w:before="100" w:after="0" w:line="240" w:lineRule="auto"/>
        <w:rPr>
          <w:rFonts w:asciiTheme="minorHAnsi" w:hAnsiTheme="minorHAnsi" w:cstheme="minorHAnsi"/>
          <w:sz w:val="22"/>
          <w:szCs w:val="22"/>
        </w:rPr>
      </w:pPr>
      <w:r>
        <w:rPr>
          <w:rFonts w:asciiTheme="minorHAnsi" w:hAnsiTheme="minorHAnsi" w:cstheme="minorHAnsi"/>
          <w:sz w:val="22"/>
          <w:szCs w:val="22"/>
        </w:rPr>
        <w:t xml:space="preserve">Local Offerings: </w:t>
      </w:r>
      <w:r w:rsidR="00F202B5">
        <w:rPr>
          <w:rFonts w:asciiTheme="minorHAnsi" w:hAnsiTheme="minorHAnsi" w:cstheme="minorHAnsi"/>
          <w:sz w:val="22"/>
          <w:szCs w:val="22"/>
        </w:rPr>
        <w:t>the HIC</w:t>
      </w:r>
      <w:r>
        <w:rPr>
          <w:rFonts w:asciiTheme="minorHAnsi" w:hAnsiTheme="minorHAnsi" w:cstheme="minorHAnsi"/>
          <w:sz w:val="22"/>
          <w:szCs w:val="22"/>
        </w:rPr>
        <w:t xml:space="preserve"> at the Practice</w:t>
      </w:r>
    </w:p>
    <w:p w:rsidR="00AF6C56" w:rsidRPr="00AA3D8A" w:rsidRDefault="00FE07A2" w:rsidP="00E91D2A">
      <w:pPr>
        <w:pStyle w:val="BodyCopy-Cicle13"/>
        <w:numPr>
          <w:ilvl w:val="0"/>
          <w:numId w:val="20"/>
        </w:numPr>
        <w:spacing w:before="100" w:after="0" w:line="240" w:lineRule="auto"/>
        <w:rPr>
          <w:rFonts w:asciiTheme="minorHAnsi" w:hAnsiTheme="minorHAnsi" w:cstheme="minorHAnsi"/>
          <w:sz w:val="22"/>
          <w:szCs w:val="22"/>
        </w:rPr>
      </w:pPr>
      <w:r>
        <w:rPr>
          <w:rFonts w:asciiTheme="minorHAnsi" w:hAnsiTheme="minorHAnsi" w:cstheme="minorHAnsi"/>
          <w:sz w:val="22"/>
          <w:szCs w:val="22"/>
        </w:rPr>
        <w:t xml:space="preserve">ASP Offerings: to the EMR vendor </w:t>
      </w:r>
    </w:p>
    <w:p w:rsidR="0078200B" w:rsidRDefault="0078200B" w:rsidP="005B542A">
      <w:pPr>
        <w:pStyle w:val="BodyCopy-Cicle13"/>
        <w:tabs>
          <w:tab w:val="left" w:pos="0"/>
        </w:tabs>
        <w:spacing w:before="100" w:after="0" w:line="240" w:lineRule="auto"/>
        <w:rPr>
          <w:rFonts w:asciiTheme="minorHAnsi" w:hAnsiTheme="minorHAnsi" w:cstheme="minorHAnsi"/>
          <w:sz w:val="22"/>
          <w:szCs w:val="22"/>
        </w:rPr>
      </w:pPr>
    </w:p>
    <w:p w:rsidR="0009317C" w:rsidRDefault="001046DA" w:rsidP="007B2701">
      <w:pPr>
        <w:pStyle w:val="BodyCopy-Cicle13"/>
        <w:pageBreakBefore/>
        <w:tabs>
          <w:tab w:val="left" w:pos="0"/>
        </w:tabs>
        <w:spacing w:before="120" w:after="0" w:line="240" w:lineRule="auto"/>
        <w:rPr>
          <w:rFonts w:asciiTheme="minorHAnsi" w:hAnsiTheme="minorHAnsi" w:cstheme="minorHAnsi"/>
          <w:sz w:val="22"/>
          <w:szCs w:val="22"/>
        </w:rPr>
      </w:pPr>
      <w:r w:rsidRPr="00AA3D8A">
        <w:rPr>
          <w:rFonts w:asciiTheme="minorHAnsi" w:hAnsiTheme="minorHAnsi" w:cstheme="minorHAnsi"/>
          <w:sz w:val="22"/>
          <w:szCs w:val="22"/>
        </w:rPr>
        <w:lastRenderedPageBreak/>
        <w:t xml:space="preserve">OntarioMD will send a zipped and encrypted file containing </w:t>
      </w:r>
      <w:r w:rsidR="0009317C">
        <w:rPr>
          <w:rFonts w:asciiTheme="minorHAnsi" w:hAnsiTheme="minorHAnsi" w:cstheme="minorHAnsi"/>
          <w:sz w:val="22"/>
          <w:szCs w:val="22"/>
        </w:rPr>
        <w:t xml:space="preserve">the HRM </w:t>
      </w:r>
      <w:r w:rsidRPr="00AA3D8A">
        <w:rPr>
          <w:rFonts w:asciiTheme="minorHAnsi" w:hAnsiTheme="minorHAnsi" w:cstheme="minorHAnsi"/>
          <w:sz w:val="22"/>
          <w:szCs w:val="22"/>
        </w:rPr>
        <w:t xml:space="preserve">encryption/decryption key(s) along with instructions </w:t>
      </w:r>
      <w:r w:rsidR="0009317C">
        <w:rPr>
          <w:rFonts w:asciiTheme="minorHAnsi" w:hAnsiTheme="minorHAnsi" w:cstheme="minorHAnsi"/>
          <w:sz w:val="22"/>
          <w:szCs w:val="22"/>
        </w:rPr>
        <w:t xml:space="preserve">about </w:t>
      </w:r>
      <w:r w:rsidRPr="00AA3D8A">
        <w:rPr>
          <w:rFonts w:asciiTheme="minorHAnsi" w:hAnsiTheme="minorHAnsi" w:cstheme="minorHAnsi"/>
          <w:sz w:val="22"/>
          <w:szCs w:val="22"/>
        </w:rPr>
        <w:t>who to call to obtain the password to decrypt the zipped file:</w:t>
      </w:r>
    </w:p>
    <w:p w:rsidR="0009317C" w:rsidRDefault="001046DA" w:rsidP="007B2701">
      <w:pPr>
        <w:pStyle w:val="BodyCopy-Cicle13"/>
        <w:tabs>
          <w:tab w:val="left" w:pos="0"/>
        </w:tabs>
        <w:spacing w:before="120" w:after="0" w:line="240" w:lineRule="auto"/>
        <w:rPr>
          <w:rFonts w:asciiTheme="minorHAnsi" w:hAnsiTheme="minorHAnsi" w:cstheme="minorHAnsi"/>
          <w:sz w:val="22"/>
          <w:szCs w:val="22"/>
        </w:rPr>
      </w:pPr>
      <w:r w:rsidRPr="00AA3D8A">
        <w:rPr>
          <w:rFonts w:asciiTheme="minorHAnsi" w:hAnsiTheme="minorHAnsi" w:cstheme="minorHAnsi"/>
          <w:sz w:val="22"/>
          <w:szCs w:val="22"/>
        </w:rPr>
        <w:t>Local</w:t>
      </w:r>
      <w:r w:rsidR="007E275D" w:rsidRPr="00AA3D8A">
        <w:rPr>
          <w:rFonts w:asciiTheme="minorHAnsi" w:hAnsiTheme="minorHAnsi" w:cstheme="minorHAnsi"/>
          <w:sz w:val="22"/>
          <w:szCs w:val="22"/>
        </w:rPr>
        <w:t xml:space="preserve"> EMR Offering</w:t>
      </w:r>
      <w:r w:rsidR="00852CD9">
        <w:rPr>
          <w:rFonts w:asciiTheme="minorHAnsi" w:hAnsiTheme="minorHAnsi" w:cstheme="minorHAnsi"/>
          <w:sz w:val="22"/>
          <w:szCs w:val="22"/>
        </w:rPr>
        <w:t>:</w:t>
      </w:r>
    </w:p>
    <w:p w:rsidR="0009317C" w:rsidRDefault="001046DA" w:rsidP="00E91D2A">
      <w:pPr>
        <w:pStyle w:val="BodyCopy-Cicle13"/>
        <w:numPr>
          <w:ilvl w:val="0"/>
          <w:numId w:val="15"/>
        </w:numPr>
        <w:spacing w:before="40" w:after="0" w:line="240" w:lineRule="auto"/>
        <w:ind w:left="547"/>
        <w:rPr>
          <w:rFonts w:asciiTheme="minorHAnsi" w:hAnsiTheme="minorHAnsi" w:cstheme="minorHAnsi"/>
          <w:sz w:val="22"/>
          <w:szCs w:val="22"/>
        </w:rPr>
      </w:pPr>
      <w:r w:rsidRPr="00AA3D8A">
        <w:rPr>
          <w:rFonts w:asciiTheme="minorHAnsi" w:hAnsiTheme="minorHAnsi" w:cstheme="minorHAnsi"/>
          <w:sz w:val="22"/>
          <w:szCs w:val="22"/>
        </w:rPr>
        <w:t>the appointed HIC at the Practice</w:t>
      </w:r>
      <w:r w:rsidR="00A61912">
        <w:rPr>
          <w:rFonts w:asciiTheme="minorHAnsi" w:hAnsiTheme="minorHAnsi" w:cstheme="minorHAnsi"/>
          <w:sz w:val="22"/>
          <w:szCs w:val="22"/>
        </w:rPr>
        <w:t xml:space="preserve"> which will </w:t>
      </w:r>
      <w:r w:rsidR="0009317C">
        <w:rPr>
          <w:rFonts w:asciiTheme="minorHAnsi" w:hAnsiTheme="minorHAnsi" w:cstheme="minorHAnsi"/>
          <w:sz w:val="22"/>
          <w:szCs w:val="22"/>
        </w:rPr>
        <w:t>receive the keys</w:t>
      </w:r>
    </w:p>
    <w:p w:rsidR="0009317C" w:rsidRDefault="0009317C" w:rsidP="00E91D2A">
      <w:pPr>
        <w:pStyle w:val="BodyCopy-Cicle13"/>
        <w:numPr>
          <w:ilvl w:val="0"/>
          <w:numId w:val="15"/>
        </w:numPr>
        <w:spacing w:before="40" w:after="0" w:line="240" w:lineRule="auto"/>
        <w:ind w:left="547"/>
        <w:rPr>
          <w:rFonts w:asciiTheme="minorHAnsi" w:hAnsiTheme="minorHAnsi" w:cstheme="minorHAnsi"/>
          <w:sz w:val="22"/>
          <w:szCs w:val="22"/>
        </w:rPr>
      </w:pPr>
      <w:r>
        <w:rPr>
          <w:rFonts w:asciiTheme="minorHAnsi" w:hAnsiTheme="minorHAnsi" w:cstheme="minorHAnsi"/>
          <w:sz w:val="22"/>
          <w:szCs w:val="22"/>
        </w:rPr>
        <w:t xml:space="preserve">in the instance where the HIC </w:t>
      </w:r>
      <w:r w:rsidR="00D423FD">
        <w:rPr>
          <w:rFonts w:asciiTheme="minorHAnsi" w:hAnsiTheme="minorHAnsi" w:cstheme="minorHAnsi"/>
          <w:sz w:val="22"/>
          <w:szCs w:val="22"/>
        </w:rPr>
        <w:t xml:space="preserve">has appointed a contact on the </w:t>
      </w:r>
      <w:r w:rsidR="00D423FD">
        <w:rPr>
          <w:rFonts w:asciiTheme="minorHAnsi" w:hAnsiTheme="minorHAnsi" w:cstheme="minorHAnsi"/>
          <w:i/>
          <w:sz w:val="22"/>
          <w:szCs w:val="22"/>
        </w:rPr>
        <w:t xml:space="preserve">Technical Information Sharing Agreement; </w:t>
      </w:r>
      <w:r w:rsidR="00D423FD">
        <w:rPr>
          <w:rFonts w:asciiTheme="minorHAnsi" w:hAnsiTheme="minorHAnsi" w:cstheme="minorHAnsi"/>
          <w:sz w:val="22"/>
          <w:szCs w:val="22"/>
        </w:rPr>
        <w:t xml:space="preserve"> the HIC is responsible to </w:t>
      </w:r>
      <w:r>
        <w:rPr>
          <w:rFonts w:asciiTheme="minorHAnsi" w:hAnsiTheme="minorHAnsi" w:cstheme="minorHAnsi"/>
          <w:sz w:val="22"/>
          <w:szCs w:val="22"/>
        </w:rPr>
        <w:t xml:space="preserve">provide </w:t>
      </w:r>
      <w:r w:rsidR="00A61912">
        <w:rPr>
          <w:rFonts w:asciiTheme="minorHAnsi" w:hAnsiTheme="minorHAnsi" w:cstheme="minorHAnsi"/>
          <w:sz w:val="22"/>
          <w:szCs w:val="22"/>
        </w:rPr>
        <w:t>the key</w:t>
      </w:r>
      <w:r>
        <w:rPr>
          <w:rFonts w:asciiTheme="minorHAnsi" w:hAnsiTheme="minorHAnsi" w:cstheme="minorHAnsi"/>
          <w:sz w:val="22"/>
          <w:szCs w:val="22"/>
        </w:rPr>
        <w:t>s and password</w:t>
      </w:r>
      <w:r w:rsidR="00A61912">
        <w:rPr>
          <w:rFonts w:asciiTheme="minorHAnsi" w:hAnsiTheme="minorHAnsi" w:cstheme="minorHAnsi"/>
          <w:sz w:val="22"/>
          <w:szCs w:val="22"/>
        </w:rPr>
        <w:t xml:space="preserve"> to the contact</w:t>
      </w:r>
    </w:p>
    <w:p w:rsidR="0009317C" w:rsidRPr="00F04F41" w:rsidRDefault="001046DA" w:rsidP="00F04F41">
      <w:pPr>
        <w:pStyle w:val="BodyCopy-Cicle13"/>
        <w:tabs>
          <w:tab w:val="left" w:pos="0"/>
        </w:tabs>
        <w:spacing w:before="100" w:after="0" w:line="240" w:lineRule="auto"/>
        <w:rPr>
          <w:rFonts w:asciiTheme="minorHAnsi" w:hAnsiTheme="minorHAnsi" w:cstheme="minorHAnsi"/>
          <w:sz w:val="22"/>
          <w:szCs w:val="22"/>
        </w:rPr>
      </w:pPr>
      <w:r w:rsidRPr="00F04F41">
        <w:rPr>
          <w:rFonts w:asciiTheme="minorHAnsi" w:hAnsiTheme="minorHAnsi" w:cstheme="minorHAnsi"/>
          <w:sz w:val="22"/>
          <w:szCs w:val="22"/>
        </w:rPr>
        <w:t>ASP</w:t>
      </w:r>
      <w:r w:rsidR="007E275D" w:rsidRPr="00F04F41">
        <w:rPr>
          <w:rFonts w:asciiTheme="minorHAnsi" w:hAnsiTheme="minorHAnsi" w:cstheme="minorHAnsi"/>
          <w:sz w:val="22"/>
          <w:szCs w:val="22"/>
        </w:rPr>
        <w:t xml:space="preserve"> EMR Offering</w:t>
      </w:r>
      <w:r w:rsidR="00852CD9">
        <w:rPr>
          <w:rFonts w:asciiTheme="minorHAnsi" w:hAnsiTheme="minorHAnsi" w:cstheme="minorHAnsi"/>
          <w:sz w:val="22"/>
          <w:szCs w:val="22"/>
        </w:rPr>
        <w:t>:</w:t>
      </w:r>
    </w:p>
    <w:p w:rsidR="00D423FD" w:rsidRPr="00A355DB" w:rsidRDefault="0078200B" w:rsidP="00E91D2A">
      <w:pPr>
        <w:pStyle w:val="BodyCopy-Cicle13"/>
        <w:numPr>
          <w:ilvl w:val="0"/>
          <w:numId w:val="15"/>
        </w:numPr>
        <w:spacing w:before="40" w:after="0" w:line="240" w:lineRule="auto"/>
        <w:ind w:left="547"/>
        <w:rPr>
          <w:rFonts w:asciiTheme="minorHAnsi" w:hAnsiTheme="minorHAnsi"/>
          <w:sz w:val="22"/>
        </w:rPr>
      </w:pPr>
      <w:r w:rsidRPr="00A355DB">
        <w:rPr>
          <w:rFonts w:asciiTheme="minorHAnsi" w:hAnsiTheme="minorHAnsi" w:cstheme="minorHAnsi"/>
          <w:sz w:val="22"/>
          <w:szCs w:val="22"/>
        </w:rPr>
        <w:t xml:space="preserve">the </w:t>
      </w:r>
      <w:r w:rsidR="00A355DB" w:rsidRPr="00A355DB">
        <w:rPr>
          <w:rFonts w:asciiTheme="minorHAnsi" w:hAnsiTheme="minorHAnsi" w:cstheme="minorHAnsi"/>
          <w:sz w:val="22"/>
          <w:szCs w:val="22"/>
        </w:rPr>
        <w:t>appointed contact by the EMR Vendor will receive the encryption/decryption key(s)</w:t>
      </w:r>
    </w:p>
    <w:p w:rsidR="00FD0EAA" w:rsidRPr="00AA3D8A" w:rsidRDefault="00FD0EAA" w:rsidP="007B2701">
      <w:pPr>
        <w:pStyle w:val="BodyCopy-Cicle13"/>
        <w:spacing w:before="240" w:after="0" w:line="240" w:lineRule="auto"/>
        <w:rPr>
          <w:rFonts w:asciiTheme="minorHAnsi" w:hAnsiTheme="minorHAnsi" w:cstheme="minorHAnsi"/>
          <w:sz w:val="22"/>
          <w:szCs w:val="22"/>
          <w:u w:val="single"/>
        </w:rPr>
      </w:pPr>
      <w:r w:rsidRPr="00AA3D8A">
        <w:rPr>
          <w:rFonts w:asciiTheme="minorHAnsi" w:hAnsiTheme="minorHAnsi" w:cstheme="minorHAnsi"/>
          <w:sz w:val="22"/>
          <w:szCs w:val="22"/>
          <w:u w:val="single"/>
        </w:rPr>
        <w:t>EMR Vendor Involvement</w:t>
      </w:r>
    </w:p>
    <w:p w:rsidR="0078200B" w:rsidRDefault="0078200B" w:rsidP="00852CD9">
      <w:pPr>
        <w:pStyle w:val="BodyCopy-Cicle13"/>
        <w:spacing w:before="120" w:after="0" w:line="240" w:lineRule="auto"/>
        <w:rPr>
          <w:rFonts w:asciiTheme="minorHAnsi" w:hAnsiTheme="minorHAnsi" w:cstheme="minorHAnsi"/>
          <w:i/>
          <w:sz w:val="22"/>
          <w:szCs w:val="22"/>
        </w:rPr>
      </w:pPr>
      <w:r>
        <w:rPr>
          <w:rFonts w:asciiTheme="minorHAnsi" w:hAnsiTheme="minorHAnsi" w:cstheme="minorHAnsi"/>
          <w:i/>
          <w:sz w:val="22"/>
          <w:szCs w:val="22"/>
        </w:rPr>
        <w:t>The following assumes the EMR vendor is the contact on the Technical Information Sharing Agreement:</w:t>
      </w:r>
    </w:p>
    <w:p w:rsidR="00FD0EAA" w:rsidRPr="00F04F41" w:rsidRDefault="00D423FD" w:rsidP="009151CE">
      <w:pPr>
        <w:spacing w:before="60"/>
        <w:rPr>
          <w:rFonts w:asciiTheme="minorHAnsi" w:hAnsiTheme="minorHAnsi" w:cstheme="minorHAnsi"/>
          <w:sz w:val="22"/>
          <w:szCs w:val="22"/>
        </w:rPr>
      </w:pPr>
      <w:r>
        <w:rPr>
          <w:rFonts w:asciiTheme="minorHAnsi" w:hAnsiTheme="minorHAnsi" w:cstheme="minorHAnsi"/>
          <w:sz w:val="22"/>
          <w:szCs w:val="22"/>
        </w:rPr>
        <w:t xml:space="preserve">EMR Vendor with </w:t>
      </w:r>
      <w:r w:rsidR="00FD0EAA" w:rsidRPr="00F04F41">
        <w:rPr>
          <w:rFonts w:asciiTheme="minorHAnsi" w:hAnsiTheme="minorHAnsi" w:cstheme="minorHAnsi"/>
          <w:sz w:val="22"/>
          <w:szCs w:val="22"/>
        </w:rPr>
        <w:t>Local EMR Offering</w:t>
      </w:r>
      <w:r w:rsidR="00FD6CC3" w:rsidRPr="00F04F41">
        <w:rPr>
          <w:rFonts w:asciiTheme="minorHAnsi" w:hAnsiTheme="minorHAnsi" w:cstheme="minorHAnsi"/>
          <w:sz w:val="22"/>
          <w:szCs w:val="22"/>
        </w:rPr>
        <w:t>:</w:t>
      </w:r>
    </w:p>
    <w:p w:rsidR="00D423FD" w:rsidRDefault="0078200B" w:rsidP="00E91D2A">
      <w:pPr>
        <w:pStyle w:val="ListParagraph"/>
        <w:numPr>
          <w:ilvl w:val="0"/>
          <w:numId w:val="8"/>
        </w:numPr>
        <w:spacing w:before="40"/>
        <w:ind w:left="547"/>
        <w:contextualSpacing w:val="0"/>
        <w:rPr>
          <w:rFonts w:asciiTheme="minorHAnsi" w:hAnsiTheme="minorHAnsi" w:cstheme="minorHAnsi"/>
          <w:sz w:val="22"/>
          <w:szCs w:val="22"/>
        </w:rPr>
      </w:pPr>
      <w:r>
        <w:rPr>
          <w:rFonts w:asciiTheme="minorHAnsi" w:hAnsiTheme="minorHAnsi" w:cstheme="minorHAnsi"/>
          <w:sz w:val="22"/>
          <w:szCs w:val="22"/>
        </w:rPr>
        <w:t>I</w:t>
      </w:r>
      <w:r w:rsidR="00A91F81" w:rsidRPr="00AA3D8A">
        <w:rPr>
          <w:rFonts w:asciiTheme="minorHAnsi" w:hAnsiTheme="minorHAnsi" w:cstheme="minorHAnsi"/>
          <w:sz w:val="22"/>
          <w:szCs w:val="22"/>
        </w:rPr>
        <w:t>nstall and maintain the encryption</w:t>
      </w:r>
      <w:r w:rsidR="00477575" w:rsidRPr="00AA3D8A">
        <w:rPr>
          <w:rFonts w:asciiTheme="minorHAnsi" w:hAnsiTheme="minorHAnsi" w:cstheme="minorHAnsi"/>
          <w:sz w:val="22"/>
          <w:szCs w:val="22"/>
        </w:rPr>
        <w:t>/decryption</w:t>
      </w:r>
      <w:r w:rsidR="00A91F81" w:rsidRPr="00AA3D8A">
        <w:rPr>
          <w:rFonts w:asciiTheme="minorHAnsi" w:hAnsiTheme="minorHAnsi" w:cstheme="minorHAnsi"/>
          <w:sz w:val="22"/>
          <w:szCs w:val="22"/>
        </w:rPr>
        <w:t xml:space="preserve"> key</w:t>
      </w:r>
      <w:r w:rsidR="00477575" w:rsidRPr="00AA3D8A">
        <w:rPr>
          <w:rFonts w:asciiTheme="minorHAnsi" w:hAnsiTheme="minorHAnsi" w:cstheme="minorHAnsi"/>
          <w:sz w:val="22"/>
          <w:szCs w:val="22"/>
        </w:rPr>
        <w:t>(</w:t>
      </w:r>
      <w:r w:rsidR="00A91F81" w:rsidRPr="00AA3D8A">
        <w:rPr>
          <w:rFonts w:asciiTheme="minorHAnsi" w:hAnsiTheme="minorHAnsi" w:cstheme="minorHAnsi"/>
          <w:sz w:val="22"/>
          <w:szCs w:val="22"/>
        </w:rPr>
        <w:t>s</w:t>
      </w:r>
      <w:r w:rsidR="00477575" w:rsidRPr="00AA3D8A">
        <w:rPr>
          <w:rFonts w:asciiTheme="minorHAnsi" w:hAnsiTheme="minorHAnsi" w:cstheme="minorHAnsi"/>
          <w:sz w:val="22"/>
          <w:szCs w:val="22"/>
        </w:rPr>
        <w:t>)</w:t>
      </w:r>
      <w:r w:rsidR="00A91F81" w:rsidRPr="00AA3D8A">
        <w:rPr>
          <w:rFonts w:asciiTheme="minorHAnsi" w:hAnsiTheme="minorHAnsi" w:cstheme="minorHAnsi"/>
          <w:sz w:val="22"/>
          <w:szCs w:val="22"/>
        </w:rPr>
        <w:t xml:space="preserve"> </w:t>
      </w:r>
      <w:r w:rsidR="00922A96">
        <w:rPr>
          <w:rFonts w:asciiTheme="minorHAnsi" w:hAnsiTheme="minorHAnsi" w:cstheme="minorHAnsi"/>
          <w:sz w:val="22"/>
          <w:szCs w:val="22"/>
        </w:rPr>
        <w:t>at the Practice</w:t>
      </w:r>
    </w:p>
    <w:p w:rsidR="00922A96" w:rsidRDefault="0078200B" w:rsidP="00E91D2A">
      <w:pPr>
        <w:pStyle w:val="ListParagraph"/>
        <w:numPr>
          <w:ilvl w:val="0"/>
          <w:numId w:val="8"/>
        </w:numPr>
        <w:spacing w:before="40"/>
        <w:ind w:left="547"/>
        <w:contextualSpacing w:val="0"/>
        <w:rPr>
          <w:rFonts w:asciiTheme="minorHAnsi" w:hAnsiTheme="minorHAnsi" w:cstheme="minorHAnsi"/>
          <w:sz w:val="22"/>
          <w:szCs w:val="22"/>
        </w:rPr>
      </w:pPr>
      <w:r>
        <w:rPr>
          <w:rFonts w:asciiTheme="minorHAnsi" w:hAnsiTheme="minorHAnsi" w:cstheme="minorHAnsi"/>
          <w:sz w:val="22"/>
          <w:szCs w:val="22"/>
        </w:rPr>
        <w:t>A</w:t>
      </w:r>
      <w:r w:rsidR="00D423FD">
        <w:rPr>
          <w:rFonts w:asciiTheme="minorHAnsi" w:hAnsiTheme="minorHAnsi" w:cstheme="minorHAnsi"/>
          <w:sz w:val="22"/>
          <w:szCs w:val="22"/>
        </w:rPr>
        <w:t xml:space="preserve">dvise </w:t>
      </w:r>
      <w:r>
        <w:rPr>
          <w:rFonts w:asciiTheme="minorHAnsi" w:hAnsiTheme="minorHAnsi" w:cstheme="minorHAnsi"/>
          <w:sz w:val="22"/>
          <w:szCs w:val="22"/>
        </w:rPr>
        <w:t>the</w:t>
      </w:r>
      <w:r w:rsidR="00D423FD">
        <w:rPr>
          <w:rFonts w:asciiTheme="minorHAnsi" w:hAnsiTheme="minorHAnsi" w:cstheme="minorHAnsi"/>
          <w:sz w:val="22"/>
          <w:szCs w:val="22"/>
        </w:rPr>
        <w:t xml:space="preserve"> Practice the </w:t>
      </w:r>
      <w:r>
        <w:rPr>
          <w:rFonts w:asciiTheme="minorHAnsi" w:hAnsiTheme="minorHAnsi" w:cstheme="minorHAnsi"/>
          <w:sz w:val="22"/>
          <w:szCs w:val="22"/>
        </w:rPr>
        <w:t xml:space="preserve">EMR is </w:t>
      </w:r>
      <w:r w:rsidR="00D423FD">
        <w:rPr>
          <w:rFonts w:asciiTheme="minorHAnsi" w:hAnsiTheme="minorHAnsi" w:cstheme="minorHAnsi"/>
          <w:sz w:val="22"/>
          <w:szCs w:val="22"/>
        </w:rPr>
        <w:t>connected to HRM</w:t>
      </w:r>
    </w:p>
    <w:p w:rsidR="00FD0EAA" w:rsidRPr="00F04F41" w:rsidRDefault="00D423FD" w:rsidP="00C400D4">
      <w:pPr>
        <w:spacing w:before="240"/>
        <w:rPr>
          <w:rFonts w:asciiTheme="minorHAnsi" w:hAnsiTheme="minorHAnsi" w:cstheme="minorHAnsi"/>
          <w:sz w:val="22"/>
          <w:szCs w:val="22"/>
        </w:rPr>
      </w:pPr>
      <w:r>
        <w:rPr>
          <w:rFonts w:asciiTheme="minorHAnsi" w:hAnsiTheme="minorHAnsi" w:cstheme="minorHAnsi"/>
          <w:sz w:val="22"/>
          <w:szCs w:val="22"/>
        </w:rPr>
        <w:t xml:space="preserve">EMR Vendor with </w:t>
      </w:r>
      <w:r w:rsidR="00FD6CC3" w:rsidRPr="00F04F41">
        <w:rPr>
          <w:rFonts w:asciiTheme="minorHAnsi" w:hAnsiTheme="minorHAnsi" w:cstheme="minorHAnsi"/>
          <w:sz w:val="22"/>
          <w:szCs w:val="22"/>
        </w:rPr>
        <w:t>ASP EMR Offering:</w:t>
      </w:r>
    </w:p>
    <w:p w:rsidR="00D423FD" w:rsidRDefault="0078200B" w:rsidP="00E91D2A">
      <w:pPr>
        <w:pStyle w:val="ListParagraph"/>
        <w:numPr>
          <w:ilvl w:val="0"/>
          <w:numId w:val="8"/>
        </w:numPr>
        <w:spacing w:before="40"/>
        <w:ind w:left="547"/>
        <w:contextualSpacing w:val="0"/>
        <w:rPr>
          <w:rFonts w:asciiTheme="minorHAnsi" w:hAnsiTheme="minorHAnsi" w:cstheme="minorHAnsi"/>
          <w:sz w:val="22"/>
          <w:szCs w:val="22"/>
        </w:rPr>
      </w:pPr>
      <w:r>
        <w:rPr>
          <w:rFonts w:asciiTheme="minorHAnsi" w:hAnsiTheme="minorHAnsi" w:cstheme="minorHAnsi"/>
          <w:sz w:val="22"/>
          <w:szCs w:val="22"/>
        </w:rPr>
        <w:t>I</w:t>
      </w:r>
      <w:r w:rsidR="00523EB4" w:rsidRPr="000361CA">
        <w:rPr>
          <w:rFonts w:asciiTheme="minorHAnsi" w:hAnsiTheme="minorHAnsi" w:cstheme="minorHAnsi"/>
          <w:sz w:val="22"/>
          <w:szCs w:val="22"/>
        </w:rPr>
        <w:t>nstall and maintain the encryption</w:t>
      </w:r>
      <w:r w:rsidR="00D423FD">
        <w:rPr>
          <w:rFonts w:asciiTheme="minorHAnsi" w:hAnsiTheme="minorHAnsi" w:cstheme="minorHAnsi"/>
          <w:sz w:val="22"/>
          <w:szCs w:val="22"/>
        </w:rPr>
        <w:t>/decryption</w:t>
      </w:r>
      <w:r w:rsidR="00523EB4" w:rsidRPr="000361CA">
        <w:rPr>
          <w:rFonts w:asciiTheme="minorHAnsi" w:hAnsiTheme="minorHAnsi" w:cstheme="minorHAnsi"/>
          <w:sz w:val="22"/>
          <w:szCs w:val="22"/>
        </w:rPr>
        <w:t xml:space="preserve"> keys </w:t>
      </w:r>
      <w:r w:rsidR="00A91F81" w:rsidRPr="000361CA">
        <w:rPr>
          <w:rFonts w:asciiTheme="minorHAnsi" w:hAnsiTheme="minorHAnsi" w:cstheme="minorHAnsi"/>
          <w:sz w:val="22"/>
          <w:szCs w:val="22"/>
        </w:rPr>
        <w:t xml:space="preserve">as </w:t>
      </w:r>
      <w:r w:rsidR="00D423FD">
        <w:rPr>
          <w:rFonts w:asciiTheme="minorHAnsi" w:hAnsiTheme="minorHAnsi" w:cstheme="minorHAnsi"/>
          <w:sz w:val="22"/>
          <w:szCs w:val="22"/>
        </w:rPr>
        <w:t xml:space="preserve">per the </w:t>
      </w:r>
      <w:r>
        <w:rPr>
          <w:rFonts w:asciiTheme="minorHAnsi" w:hAnsiTheme="minorHAnsi" w:cstheme="minorHAnsi"/>
          <w:sz w:val="22"/>
          <w:szCs w:val="22"/>
        </w:rPr>
        <w:t>HRM Value Add Agreement and the EMR vendors support agreement with the Practice</w:t>
      </w:r>
    </w:p>
    <w:p w:rsidR="00A91F81" w:rsidRPr="000361CA" w:rsidRDefault="0078200B" w:rsidP="00E91D2A">
      <w:pPr>
        <w:pStyle w:val="ListParagraph"/>
        <w:numPr>
          <w:ilvl w:val="0"/>
          <w:numId w:val="8"/>
        </w:numPr>
        <w:spacing w:before="40"/>
        <w:ind w:left="547"/>
        <w:contextualSpacing w:val="0"/>
        <w:rPr>
          <w:rFonts w:asciiTheme="minorHAnsi" w:hAnsiTheme="minorHAnsi" w:cstheme="minorHAnsi"/>
          <w:sz w:val="22"/>
          <w:szCs w:val="22"/>
        </w:rPr>
      </w:pPr>
      <w:r>
        <w:rPr>
          <w:rFonts w:asciiTheme="minorHAnsi" w:hAnsiTheme="minorHAnsi" w:cstheme="minorHAnsi"/>
          <w:sz w:val="22"/>
          <w:szCs w:val="22"/>
        </w:rPr>
        <w:t>A</w:t>
      </w:r>
      <w:r w:rsidR="00D423FD">
        <w:rPr>
          <w:rFonts w:asciiTheme="minorHAnsi" w:hAnsiTheme="minorHAnsi" w:cstheme="minorHAnsi"/>
          <w:sz w:val="22"/>
          <w:szCs w:val="22"/>
        </w:rPr>
        <w:t xml:space="preserve">dvise </w:t>
      </w:r>
      <w:r>
        <w:rPr>
          <w:rFonts w:asciiTheme="minorHAnsi" w:hAnsiTheme="minorHAnsi" w:cstheme="minorHAnsi"/>
          <w:sz w:val="22"/>
          <w:szCs w:val="22"/>
        </w:rPr>
        <w:t>the</w:t>
      </w:r>
      <w:r w:rsidR="00D423FD">
        <w:rPr>
          <w:rFonts w:asciiTheme="minorHAnsi" w:hAnsiTheme="minorHAnsi" w:cstheme="minorHAnsi"/>
          <w:sz w:val="22"/>
          <w:szCs w:val="22"/>
        </w:rPr>
        <w:t xml:space="preserve"> Practice the </w:t>
      </w:r>
      <w:r>
        <w:rPr>
          <w:rFonts w:asciiTheme="minorHAnsi" w:hAnsiTheme="minorHAnsi" w:cstheme="minorHAnsi"/>
          <w:sz w:val="22"/>
          <w:szCs w:val="22"/>
        </w:rPr>
        <w:t>EMR is</w:t>
      </w:r>
      <w:r w:rsidR="00D423FD">
        <w:rPr>
          <w:rFonts w:asciiTheme="minorHAnsi" w:hAnsiTheme="minorHAnsi" w:cstheme="minorHAnsi"/>
          <w:sz w:val="22"/>
          <w:szCs w:val="22"/>
        </w:rPr>
        <w:t xml:space="preserve"> connected to HRM</w:t>
      </w:r>
    </w:p>
    <w:p w:rsidR="00A91F81" w:rsidRPr="008F78E0" w:rsidRDefault="00FD6CC3" w:rsidP="00603681">
      <w:pPr>
        <w:pStyle w:val="Heading3"/>
        <w:spacing w:before="360" w:after="0"/>
      </w:pPr>
      <w:bookmarkStart w:id="46" w:name="_Toc361643061"/>
      <w:bookmarkStart w:id="47" w:name="_Toc363718186"/>
      <w:bookmarkStart w:id="48" w:name="_Toc364326816"/>
      <w:r>
        <w:t xml:space="preserve">OMD </w:t>
      </w:r>
      <w:r w:rsidR="00A1464C">
        <w:t xml:space="preserve">HRM </w:t>
      </w:r>
      <w:r w:rsidR="00A91F81" w:rsidRPr="008F78E0">
        <w:t>Testing</w:t>
      </w:r>
      <w:bookmarkEnd w:id="46"/>
      <w:bookmarkEnd w:id="47"/>
      <w:bookmarkEnd w:id="48"/>
    </w:p>
    <w:p w:rsidR="00D757A4" w:rsidRDefault="00A1464C" w:rsidP="00BD7EA3">
      <w:pPr>
        <w:pStyle w:val="BodyCopy-Cicle13"/>
        <w:spacing w:before="100" w:after="0" w:line="240" w:lineRule="auto"/>
        <w:rPr>
          <w:rFonts w:asciiTheme="minorHAnsi" w:hAnsiTheme="minorHAnsi" w:cstheme="minorHAnsi"/>
          <w:sz w:val="22"/>
          <w:szCs w:val="22"/>
        </w:rPr>
      </w:pPr>
      <w:r>
        <w:rPr>
          <w:rFonts w:asciiTheme="minorHAnsi" w:hAnsiTheme="minorHAnsi" w:cstheme="minorHAnsi"/>
          <w:sz w:val="22"/>
          <w:szCs w:val="22"/>
        </w:rPr>
        <w:t xml:space="preserve">OntarioMD </w:t>
      </w:r>
      <w:r w:rsidR="00D423FD">
        <w:rPr>
          <w:rFonts w:asciiTheme="minorHAnsi" w:hAnsiTheme="minorHAnsi" w:cstheme="minorHAnsi"/>
          <w:sz w:val="22"/>
          <w:szCs w:val="22"/>
        </w:rPr>
        <w:t xml:space="preserve">will </w:t>
      </w:r>
      <w:r w:rsidR="0078200B">
        <w:rPr>
          <w:rFonts w:asciiTheme="minorHAnsi" w:hAnsiTheme="minorHAnsi" w:cstheme="minorHAnsi"/>
          <w:sz w:val="22"/>
          <w:szCs w:val="22"/>
        </w:rPr>
        <w:t xml:space="preserve">be </w:t>
      </w:r>
      <w:r w:rsidR="00D423FD">
        <w:rPr>
          <w:rFonts w:asciiTheme="minorHAnsi" w:hAnsiTheme="minorHAnsi" w:cstheme="minorHAnsi"/>
          <w:sz w:val="22"/>
          <w:szCs w:val="22"/>
        </w:rPr>
        <w:t>conduct</w:t>
      </w:r>
      <w:r w:rsidR="0078200B">
        <w:rPr>
          <w:rFonts w:asciiTheme="minorHAnsi" w:hAnsiTheme="minorHAnsi" w:cstheme="minorHAnsi"/>
          <w:sz w:val="22"/>
          <w:szCs w:val="22"/>
        </w:rPr>
        <w:t>ing</w:t>
      </w:r>
      <w:r w:rsidR="00D423FD">
        <w:rPr>
          <w:rFonts w:asciiTheme="minorHAnsi" w:hAnsiTheme="minorHAnsi" w:cstheme="minorHAnsi"/>
          <w:sz w:val="22"/>
          <w:szCs w:val="22"/>
        </w:rPr>
        <w:t xml:space="preserve"> </w:t>
      </w:r>
      <w:r>
        <w:rPr>
          <w:rFonts w:asciiTheme="minorHAnsi" w:hAnsiTheme="minorHAnsi" w:cstheme="minorHAnsi"/>
          <w:sz w:val="22"/>
          <w:szCs w:val="22"/>
        </w:rPr>
        <w:t xml:space="preserve">HRM Testing </w:t>
      </w:r>
      <w:r w:rsidR="0078200B">
        <w:rPr>
          <w:rFonts w:asciiTheme="minorHAnsi" w:hAnsiTheme="minorHAnsi" w:cstheme="minorHAnsi"/>
          <w:sz w:val="22"/>
          <w:szCs w:val="22"/>
        </w:rPr>
        <w:t xml:space="preserve">following the </w:t>
      </w:r>
      <w:r w:rsidR="00D423FD">
        <w:rPr>
          <w:rFonts w:asciiTheme="minorHAnsi" w:hAnsiTheme="minorHAnsi" w:cstheme="minorHAnsi"/>
          <w:sz w:val="22"/>
          <w:szCs w:val="22"/>
        </w:rPr>
        <w:t xml:space="preserve">Practice </w:t>
      </w:r>
      <w:r w:rsidR="0078200B">
        <w:rPr>
          <w:rFonts w:asciiTheme="minorHAnsi" w:hAnsiTheme="minorHAnsi" w:cstheme="minorHAnsi"/>
          <w:sz w:val="22"/>
          <w:szCs w:val="22"/>
        </w:rPr>
        <w:t xml:space="preserve">verifying the </w:t>
      </w:r>
      <w:r w:rsidR="00D757A4">
        <w:rPr>
          <w:rFonts w:asciiTheme="minorHAnsi" w:hAnsiTheme="minorHAnsi" w:cstheme="minorHAnsi"/>
          <w:sz w:val="22"/>
          <w:szCs w:val="22"/>
        </w:rPr>
        <w:t xml:space="preserve">successful </w:t>
      </w:r>
      <w:r w:rsidR="0078200B">
        <w:rPr>
          <w:rFonts w:asciiTheme="minorHAnsi" w:hAnsiTheme="minorHAnsi" w:cstheme="minorHAnsi"/>
          <w:sz w:val="22"/>
          <w:szCs w:val="22"/>
        </w:rPr>
        <w:t xml:space="preserve">installation of the </w:t>
      </w:r>
      <w:r w:rsidR="00D757A4">
        <w:rPr>
          <w:rFonts w:asciiTheme="minorHAnsi" w:hAnsiTheme="minorHAnsi" w:cstheme="minorHAnsi"/>
          <w:sz w:val="22"/>
          <w:szCs w:val="22"/>
        </w:rPr>
        <w:t xml:space="preserve">encryption/decryption </w:t>
      </w:r>
      <w:r w:rsidR="006F47CD">
        <w:rPr>
          <w:rFonts w:asciiTheme="minorHAnsi" w:hAnsiTheme="minorHAnsi" w:cstheme="minorHAnsi"/>
          <w:sz w:val="22"/>
          <w:szCs w:val="22"/>
        </w:rPr>
        <w:t>keys</w:t>
      </w:r>
      <w:r w:rsidR="00D757A4">
        <w:rPr>
          <w:rFonts w:asciiTheme="minorHAnsi" w:hAnsiTheme="minorHAnsi" w:cstheme="minorHAnsi"/>
          <w:sz w:val="22"/>
          <w:szCs w:val="22"/>
        </w:rPr>
        <w:t>.</w:t>
      </w:r>
      <w:r w:rsidR="00D423FD">
        <w:rPr>
          <w:rFonts w:asciiTheme="minorHAnsi" w:hAnsiTheme="minorHAnsi" w:cstheme="minorHAnsi"/>
          <w:sz w:val="22"/>
          <w:szCs w:val="22"/>
        </w:rPr>
        <w:t xml:space="preserve"> </w:t>
      </w:r>
    </w:p>
    <w:p w:rsidR="00D757A4" w:rsidRDefault="00D757A4" w:rsidP="00BD7EA3">
      <w:pPr>
        <w:pStyle w:val="BodyCopy-Cicle13"/>
        <w:spacing w:before="100" w:after="0" w:line="240" w:lineRule="auto"/>
        <w:rPr>
          <w:rFonts w:asciiTheme="minorHAnsi" w:hAnsiTheme="minorHAnsi" w:cstheme="minorHAnsi"/>
          <w:sz w:val="22"/>
          <w:szCs w:val="22"/>
        </w:rPr>
      </w:pPr>
      <w:r>
        <w:rPr>
          <w:rFonts w:asciiTheme="minorHAnsi" w:hAnsiTheme="minorHAnsi" w:cstheme="minorHAnsi"/>
          <w:sz w:val="22"/>
          <w:szCs w:val="22"/>
        </w:rPr>
        <w:t xml:space="preserve">The Practice is responsible to ensure the following </w:t>
      </w:r>
      <w:r w:rsidR="002811A0">
        <w:rPr>
          <w:rFonts w:asciiTheme="minorHAnsi" w:hAnsiTheme="minorHAnsi" w:cstheme="minorHAnsi"/>
          <w:sz w:val="22"/>
          <w:szCs w:val="22"/>
        </w:rPr>
        <w:t>testing activities are complete;</w:t>
      </w:r>
      <w:r>
        <w:rPr>
          <w:rFonts w:asciiTheme="minorHAnsi" w:hAnsiTheme="minorHAnsi" w:cstheme="minorHAnsi"/>
          <w:sz w:val="22"/>
          <w:szCs w:val="22"/>
        </w:rPr>
        <w:t xml:space="preserve"> and may request the EMR vendor’s participation</w:t>
      </w:r>
      <w:r w:rsidR="002811A0">
        <w:rPr>
          <w:rFonts w:asciiTheme="minorHAnsi" w:hAnsiTheme="minorHAnsi" w:cstheme="minorHAnsi"/>
          <w:sz w:val="22"/>
          <w:szCs w:val="22"/>
        </w:rPr>
        <w:t>.</w:t>
      </w:r>
      <w:r>
        <w:rPr>
          <w:rFonts w:asciiTheme="minorHAnsi" w:hAnsiTheme="minorHAnsi" w:cstheme="minorHAnsi"/>
          <w:sz w:val="22"/>
          <w:szCs w:val="22"/>
        </w:rPr>
        <w:t xml:space="preserve"> </w:t>
      </w:r>
    </w:p>
    <w:p w:rsidR="006F47CD" w:rsidRDefault="00D423FD" w:rsidP="00BD7EA3">
      <w:pPr>
        <w:pStyle w:val="BodyCopy-Cicle13"/>
        <w:spacing w:before="100" w:after="0" w:line="240" w:lineRule="auto"/>
        <w:rPr>
          <w:rFonts w:asciiTheme="minorHAnsi" w:hAnsiTheme="minorHAnsi" w:cstheme="minorHAnsi"/>
          <w:sz w:val="22"/>
          <w:szCs w:val="22"/>
        </w:rPr>
      </w:pPr>
      <w:r>
        <w:rPr>
          <w:rFonts w:asciiTheme="minorHAnsi" w:hAnsiTheme="minorHAnsi" w:cstheme="minorHAnsi"/>
          <w:sz w:val="22"/>
          <w:szCs w:val="22"/>
        </w:rPr>
        <w:t xml:space="preserve">The </w:t>
      </w:r>
      <w:r w:rsidR="002811A0">
        <w:rPr>
          <w:rFonts w:asciiTheme="minorHAnsi" w:hAnsiTheme="minorHAnsi" w:cstheme="minorHAnsi"/>
          <w:sz w:val="22"/>
          <w:szCs w:val="22"/>
        </w:rPr>
        <w:t xml:space="preserve">key </w:t>
      </w:r>
      <w:r w:rsidR="00A1464C">
        <w:rPr>
          <w:rFonts w:asciiTheme="minorHAnsi" w:hAnsiTheme="minorHAnsi" w:cstheme="minorHAnsi"/>
          <w:sz w:val="22"/>
          <w:szCs w:val="22"/>
        </w:rPr>
        <w:t>testing activities</w:t>
      </w:r>
      <w:r w:rsidR="006F47CD">
        <w:rPr>
          <w:rFonts w:asciiTheme="minorHAnsi" w:hAnsiTheme="minorHAnsi" w:cstheme="minorHAnsi"/>
          <w:sz w:val="22"/>
          <w:szCs w:val="22"/>
        </w:rPr>
        <w:t xml:space="preserve"> are</w:t>
      </w:r>
      <w:r w:rsidR="009E5F4D">
        <w:rPr>
          <w:rFonts w:asciiTheme="minorHAnsi" w:hAnsiTheme="minorHAnsi" w:cstheme="minorHAnsi"/>
          <w:sz w:val="22"/>
          <w:szCs w:val="22"/>
        </w:rPr>
        <w:t xml:space="preserve"> anticipated to take two weeks</w:t>
      </w:r>
      <w:r w:rsidR="00D757A4">
        <w:rPr>
          <w:rFonts w:asciiTheme="minorHAnsi" w:hAnsiTheme="minorHAnsi" w:cstheme="minorHAnsi"/>
          <w:sz w:val="22"/>
          <w:szCs w:val="22"/>
        </w:rPr>
        <w:t>:</w:t>
      </w:r>
    </w:p>
    <w:p w:rsidR="00BD7EA3" w:rsidRDefault="00D423FD" w:rsidP="00E91D2A">
      <w:pPr>
        <w:pStyle w:val="BodyCopy-Cicle13"/>
        <w:numPr>
          <w:ilvl w:val="0"/>
          <w:numId w:val="21"/>
        </w:numPr>
        <w:spacing w:before="60" w:after="0" w:line="240" w:lineRule="auto"/>
        <w:rPr>
          <w:rFonts w:asciiTheme="minorHAnsi" w:hAnsiTheme="minorHAnsi" w:cstheme="minorHAnsi"/>
          <w:sz w:val="22"/>
          <w:szCs w:val="22"/>
        </w:rPr>
      </w:pPr>
      <w:r>
        <w:rPr>
          <w:rFonts w:asciiTheme="minorHAnsi" w:hAnsiTheme="minorHAnsi" w:cstheme="minorHAnsi"/>
          <w:sz w:val="22"/>
          <w:szCs w:val="22"/>
        </w:rPr>
        <w:t>C</w:t>
      </w:r>
      <w:r w:rsidR="00A1464C">
        <w:rPr>
          <w:rFonts w:asciiTheme="minorHAnsi" w:hAnsiTheme="minorHAnsi" w:cstheme="minorHAnsi"/>
          <w:sz w:val="22"/>
          <w:szCs w:val="22"/>
        </w:rPr>
        <w:t>onnectivity</w:t>
      </w:r>
      <w:r w:rsidR="00650027">
        <w:rPr>
          <w:rFonts w:asciiTheme="minorHAnsi" w:hAnsiTheme="minorHAnsi" w:cstheme="minorHAnsi"/>
          <w:sz w:val="22"/>
          <w:szCs w:val="22"/>
        </w:rPr>
        <w:t xml:space="preserve"> testing</w:t>
      </w:r>
      <w:r>
        <w:rPr>
          <w:rFonts w:asciiTheme="minorHAnsi" w:hAnsiTheme="minorHAnsi" w:cstheme="minorHAnsi"/>
          <w:sz w:val="22"/>
          <w:szCs w:val="22"/>
        </w:rPr>
        <w:t xml:space="preserve">; </w:t>
      </w:r>
      <w:r w:rsidR="00650027">
        <w:rPr>
          <w:rFonts w:asciiTheme="minorHAnsi" w:hAnsiTheme="minorHAnsi" w:cstheme="minorHAnsi"/>
          <w:sz w:val="22"/>
          <w:szCs w:val="22"/>
        </w:rPr>
        <w:t xml:space="preserve">tests the ability of the EMR at Practice (production </w:t>
      </w:r>
      <w:r w:rsidR="00892288">
        <w:rPr>
          <w:rFonts w:asciiTheme="minorHAnsi" w:hAnsiTheme="minorHAnsi" w:cstheme="minorHAnsi"/>
          <w:sz w:val="22"/>
          <w:szCs w:val="22"/>
        </w:rPr>
        <w:t>and/</w:t>
      </w:r>
      <w:r w:rsidR="00650027">
        <w:rPr>
          <w:rFonts w:asciiTheme="minorHAnsi" w:hAnsiTheme="minorHAnsi" w:cstheme="minorHAnsi"/>
          <w:sz w:val="22"/>
          <w:szCs w:val="22"/>
        </w:rPr>
        <w:t>or test environment) to establish connectivity with HRM Test Environment</w:t>
      </w:r>
    </w:p>
    <w:p w:rsidR="00650027" w:rsidRDefault="00D423FD" w:rsidP="00E91D2A">
      <w:pPr>
        <w:pStyle w:val="BodyCopy-Cicle13"/>
        <w:numPr>
          <w:ilvl w:val="0"/>
          <w:numId w:val="21"/>
        </w:numPr>
        <w:spacing w:before="60" w:after="0" w:line="240" w:lineRule="auto"/>
        <w:rPr>
          <w:rFonts w:asciiTheme="minorHAnsi" w:hAnsiTheme="minorHAnsi" w:cstheme="minorHAnsi"/>
          <w:sz w:val="22"/>
          <w:szCs w:val="22"/>
        </w:rPr>
      </w:pPr>
      <w:r>
        <w:rPr>
          <w:rFonts w:asciiTheme="minorHAnsi" w:hAnsiTheme="minorHAnsi" w:cstheme="minorHAnsi"/>
          <w:sz w:val="22"/>
          <w:szCs w:val="22"/>
        </w:rPr>
        <w:t>F</w:t>
      </w:r>
      <w:r w:rsidR="00650027">
        <w:rPr>
          <w:rFonts w:asciiTheme="minorHAnsi" w:hAnsiTheme="minorHAnsi" w:cstheme="minorHAnsi"/>
          <w:sz w:val="22"/>
          <w:szCs w:val="22"/>
        </w:rPr>
        <w:t>unctional testing</w:t>
      </w:r>
      <w:r>
        <w:rPr>
          <w:rFonts w:asciiTheme="minorHAnsi" w:hAnsiTheme="minorHAnsi" w:cstheme="minorHAnsi"/>
          <w:sz w:val="22"/>
          <w:szCs w:val="22"/>
        </w:rPr>
        <w:t xml:space="preserve"> o</w:t>
      </w:r>
      <w:r w:rsidR="00650027">
        <w:rPr>
          <w:rFonts w:asciiTheme="minorHAnsi" w:hAnsiTheme="minorHAnsi" w:cstheme="minorHAnsi"/>
          <w:sz w:val="22"/>
          <w:szCs w:val="22"/>
        </w:rPr>
        <w:t>f the HRM at the Practice</w:t>
      </w:r>
      <w:r w:rsidR="00B0481B">
        <w:rPr>
          <w:rFonts w:asciiTheme="minorHAnsi" w:hAnsiTheme="minorHAnsi" w:cstheme="minorHAnsi"/>
          <w:sz w:val="22"/>
          <w:szCs w:val="22"/>
        </w:rPr>
        <w:t xml:space="preserve"> (production or test environment)</w:t>
      </w:r>
    </w:p>
    <w:p w:rsidR="00AF6C56" w:rsidRDefault="00AF6C56" w:rsidP="007B2701">
      <w:pPr>
        <w:pStyle w:val="BodyCopy-Cicle13"/>
        <w:tabs>
          <w:tab w:val="left" w:pos="0"/>
        </w:tabs>
        <w:spacing w:before="240" w:after="0" w:line="240" w:lineRule="auto"/>
        <w:rPr>
          <w:rFonts w:asciiTheme="minorHAnsi" w:hAnsiTheme="minorHAnsi"/>
          <w:sz w:val="22"/>
        </w:rPr>
      </w:pPr>
      <w:r>
        <w:rPr>
          <w:rFonts w:asciiTheme="minorHAnsi" w:hAnsiTheme="minorHAnsi" w:cstheme="minorHAnsi"/>
          <w:sz w:val="22"/>
          <w:szCs w:val="22"/>
        </w:rPr>
        <w:t xml:space="preserve">OntarioMD will work with </w:t>
      </w:r>
      <w:r w:rsidR="00F202B5">
        <w:rPr>
          <w:rFonts w:asciiTheme="minorHAnsi" w:hAnsiTheme="minorHAnsi" w:cstheme="minorHAnsi"/>
          <w:sz w:val="22"/>
          <w:szCs w:val="22"/>
        </w:rPr>
        <w:t>the</w:t>
      </w:r>
      <w:r w:rsidR="00892288">
        <w:rPr>
          <w:rFonts w:asciiTheme="minorHAnsi" w:hAnsiTheme="minorHAnsi" w:cstheme="minorHAnsi"/>
          <w:sz w:val="22"/>
          <w:szCs w:val="22"/>
        </w:rPr>
        <w:t xml:space="preserve"> Practice and</w:t>
      </w:r>
      <w:r w:rsidR="00EF4270">
        <w:rPr>
          <w:rFonts w:asciiTheme="minorHAnsi" w:hAnsiTheme="minorHAnsi" w:cstheme="minorHAnsi"/>
          <w:sz w:val="22"/>
          <w:szCs w:val="22"/>
        </w:rPr>
        <w:t xml:space="preserve"> guide the Practice through the testing </w:t>
      </w:r>
      <w:r w:rsidR="002811A0">
        <w:rPr>
          <w:rFonts w:asciiTheme="minorHAnsi" w:hAnsiTheme="minorHAnsi" w:cstheme="minorHAnsi"/>
          <w:sz w:val="22"/>
          <w:szCs w:val="22"/>
        </w:rPr>
        <w:t>activities as follows</w:t>
      </w:r>
      <w:r w:rsidR="00892288" w:rsidRPr="002811A0">
        <w:rPr>
          <w:rFonts w:asciiTheme="minorHAnsi" w:hAnsiTheme="minorHAnsi"/>
          <w:sz w:val="22"/>
        </w:rPr>
        <w:t>:</w:t>
      </w:r>
    </w:p>
    <w:p w:rsidR="002811A0" w:rsidRPr="002811A0" w:rsidRDefault="002811A0" w:rsidP="007B2701">
      <w:pPr>
        <w:pStyle w:val="BodyCopy-Cicle13"/>
        <w:tabs>
          <w:tab w:val="left" w:pos="180"/>
        </w:tabs>
        <w:spacing w:before="120" w:after="0" w:line="240" w:lineRule="auto"/>
        <w:ind w:left="180"/>
        <w:rPr>
          <w:rFonts w:asciiTheme="minorHAnsi" w:hAnsiTheme="minorHAnsi"/>
          <w:b/>
          <w:sz w:val="22"/>
        </w:rPr>
      </w:pPr>
      <w:r w:rsidRPr="002811A0">
        <w:rPr>
          <w:rFonts w:asciiTheme="minorHAnsi" w:hAnsiTheme="minorHAnsi"/>
          <w:b/>
          <w:sz w:val="22"/>
        </w:rPr>
        <w:t xml:space="preserve">Connectivity Testing: </w:t>
      </w:r>
      <w:r w:rsidR="00E07564">
        <w:rPr>
          <w:rFonts w:asciiTheme="minorHAnsi" w:hAnsiTheme="minorHAnsi"/>
          <w:b/>
          <w:sz w:val="22"/>
        </w:rPr>
        <w:t>(will be conducted in the Practice Test Environment where possible)</w:t>
      </w:r>
    </w:p>
    <w:p w:rsidR="009D1A2E" w:rsidRPr="002811A0" w:rsidRDefault="002811A0" w:rsidP="00E91D2A">
      <w:pPr>
        <w:pStyle w:val="BodyCopy-Cicle13"/>
        <w:numPr>
          <w:ilvl w:val="0"/>
          <w:numId w:val="25"/>
        </w:numPr>
        <w:tabs>
          <w:tab w:val="left" w:pos="0"/>
        </w:tabs>
        <w:spacing w:before="120" w:after="0" w:line="240" w:lineRule="auto"/>
        <w:rPr>
          <w:rFonts w:asciiTheme="minorHAnsi" w:hAnsiTheme="minorHAnsi" w:cstheme="minorHAnsi"/>
          <w:sz w:val="22"/>
          <w:szCs w:val="22"/>
        </w:rPr>
      </w:pPr>
      <w:r w:rsidRPr="002811A0">
        <w:rPr>
          <w:rFonts w:asciiTheme="minorHAnsi" w:hAnsiTheme="minorHAnsi" w:cstheme="minorHAnsi"/>
          <w:sz w:val="22"/>
          <w:szCs w:val="22"/>
        </w:rPr>
        <w:t xml:space="preserve">Practice receives </w:t>
      </w:r>
      <w:r w:rsidR="00892288" w:rsidRPr="002811A0">
        <w:rPr>
          <w:rFonts w:asciiTheme="minorHAnsi" w:hAnsiTheme="minorHAnsi" w:cstheme="minorHAnsi"/>
          <w:sz w:val="22"/>
          <w:szCs w:val="22"/>
        </w:rPr>
        <w:t>the</w:t>
      </w:r>
      <w:r w:rsidR="00F202B5" w:rsidRPr="002811A0">
        <w:rPr>
          <w:rFonts w:asciiTheme="minorHAnsi" w:hAnsiTheme="minorHAnsi" w:cstheme="minorHAnsi"/>
          <w:sz w:val="22"/>
          <w:szCs w:val="22"/>
        </w:rPr>
        <w:t xml:space="preserve"> “Connectivity Quick Reference Guide”</w:t>
      </w:r>
      <w:r w:rsidR="009D1A2E" w:rsidRPr="002811A0">
        <w:rPr>
          <w:rFonts w:asciiTheme="minorHAnsi" w:hAnsiTheme="minorHAnsi" w:cstheme="minorHAnsi"/>
          <w:sz w:val="22"/>
          <w:szCs w:val="22"/>
        </w:rPr>
        <w:t xml:space="preserve"> </w:t>
      </w:r>
      <w:r w:rsidR="00D423FD" w:rsidRPr="002811A0">
        <w:rPr>
          <w:rFonts w:asciiTheme="minorHAnsi" w:hAnsiTheme="minorHAnsi" w:cstheme="minorHAnsi"/>
          <w:sz w:val="22"/>
          <w:szCs w:val="22"/>
        </w:rPr>
        <w:t>which contains information required for t</w:t>
      </w:r>
      <w:r w:rsidR="009D1A2E" w:rsidRPr="002811A0">
        <w:rPr>
          <w:rFonts w:asciiTheme="minorHAnsi" w:hAnsiTheme="minorHAnsi" w:cstheme="minorHAnsi"/>
          <w:sz w:val="22"/>
          <w:szCs w:val="22"/>
        </w:rPr>
        <w:t>he Practice to establish a connection to the HRM Test Environment</w:t>
      </w:r>
      <w:r w:rsidR="00D423FD" w:rsidRPr="002811A0">
        <w:rPr>
          <w:rFonts w:asciiTheme="minorHAnsi" w:hAnsiTheme="minorHAnsi" w:cstheme="minorHAnsi"/>
          <w:sz w:val="22"/>
          <w:szCs w:val="22"/>
        </w:rPr>
        <w:t xml:space="preserve"> (where applicable)</w:t>
      </w:r>
      <w:r w:rsidR="00224F94" w:rsidRPr="002811A0">
        <w:rPr>
          <w:rFonts w:asciiTheme="minorHAnsi" w:hAnsiTheme="minorHAnsi" w:cstheme="minorHAnsi"/>
          <w:sz w:val="22"/>
          <w:szCs w:val="22"/>
        </w:rPr>
        <w:t>.</w:t>
      </w:r>
    </w:p>
    <w:p w:rsidR="002811A0" w:rsidRDefault="00D423FD" w:rsidP="00E91D2A">
      <w:pPr>
        <w:pStyle w:val="BodyCopy-Cicle13"/>
        <w:numPr>
          <w:ilvl w:val="1"/>
          <w:numId w:val="22"/>
        </w:numPr>
        <w:tabs>
          <w:tab w:val="left" w:pos="0"/>
        </w:tabs>
        <w:spacing w:before="60" w:after="0" w:line="240" w:lineRule="auto"/>
        <w:rPr>
          <w:rFonts w:asciiTheme="minorHAnsi" w:hAnsiTheme="minorHAnsi" w:cstheme="minorHAnsi"/>
          <w:sz w:val="22"/>
          <w:szCs w:val="22"/>
        </w:rPr>
      </w:pPr>
      <w:r>
        <w:rPr>
          <w:rFonts w:asciiTheme="minorHAnsi" w:hAnsiTheme="minorHAnsi" w:cstheme="minorHAnsi"/>
          <w:sz w:val="22"/>
          <w:szCs w:val="22"/>
        </w:rPr>
        <w:t>I</w:t>
      </w:r>
      <w:r w:rsidR="009D1A2E">
        <w:rPr>
          <w:rFonts w:asciiTheme="minorHAnsi" w:hAnsiTheme="minorHAnsi" w:cstheme="minorHAnsi"/>
          <w:sz w:val="22"/>
          <w:szCs w:val="22"/>
        </w:rPr>
        <w:t xml:space="preserve">ncluded </w:t>
      </w:r>
      <w:r>
        <w:rPr>
          <w:rFonts w:asciiTheme="minorHAnsi" w:hAnsiTheme="minorHAnsi" w:cstheme="minorHAnsi"/>
          <w:sz w:val="22"/>
          <w:szCs w:val="22"/>
        </w:rPr>
        <w:t xml:space="preserve">is a “Form” to be completed </w:t>
      </w:r>
      <w:r w:rsidR="009D1A2E">
        <w:rPr>
          <w:rFonts w:asciiTheme="minorHAnsi" w:hAnsiTheme="minorHAnsi" w:cstheme="minorHAnsi"/>
          <w:sz w:val="22"/>
          <w:szCs w:val="22"/>
        </w:rPr>
        <w:t xml:space="preserve">and </w:t>
      </w:r>
      <w:r w:rsidR="009D1A2E" w:rsidRPr="00BD7EA3">
        <w:rPr>
          <w:rFonts w:asciiTheme="minorHAnsi" w:hAnsiTheme="minorHAnsi" w:cstheme="minorHAnsi"/>
          <w:sz w:val="22"/>
          <w:szCs w:val="22"/>
        </w:rPr>
        <w:t>returned to OntarioMD by email</w:t>
      </w:r>
      <w:r w:rsidR="002811A0">
        <w:rPr>
          <w:rFonts w:asciiTheme="minorHAnsi" w:hAnsiTheme="minorHAnsi" w:cstheme="minorHAnsi"/>
          <w:sz w:val="22"/>
          <w:szCs w:val="22"/>
        </w:rPr>
        <w:t>.</w:t>
      </w:r>
    </w:p>
    <w:p w:rsidR="002811A0" w:rsidRPr="002811A0" w:rsidRDefault="002811A0" w:rsidP="00E91D2A">
      <w:pPr>
        <w:pStyle w:val="BodyCopy-Cicle13"/>
        <w:numPr>
          <w:ilvl w:val="0"/>
          <w:numId w:val="22"/>
        </w:numPr>
        <w:tabs>
          <w:tab w:val="left" w:pos="0"/>
        </w:tabs>
        <w:spacing w:before="60" w:after="0" w:line="240" w:lineRule="auto"/>
        <w:rPr>
          <w:rFonts w:asciiTheme="minorHAnsi" w:hAnsiTheme="minorHAnsi" w:cstheme="minorHAnsi"/>
          <w:sz w:val="22"/>
          <w:szCs w:val="22"/>
        </w:rPr>
      </w:pPr>
      <w:r>
        <w:rPr>
          <w:rFonts w:asciiTheme="minorHAnsi" w:hAnsiTheme="minorHAnsi" w:cstheme="minorHAnsi"/>
          <w:sz w:val="22"/>
          <w:szCs w:val="22"/>
        </w:rPr>
        <w:t xml:space="preserve">Practice completes the “Form” and submits to OntarioMD </w:t>
      </w:r>
      <w:r w:rsidR="009D1A2E" w:rsidRPr="00BD7EA3">
        <w:rPr>
          <w:rFonts w:asciiTheme="minorHAnsi" w:hAnsiTheme="minorHAnsi" w:cstheme="minorHAnsi"/>
          <w:sz w:val="22"/>
          <w:szCs w:val="22"/>
        </w:rPr>
        <w:t xml:space="preserve">at: </w:t>
      </w:r>
      <w:hyperlink r:id="rId18" w:history="1">
        <w:r w:rsidR="009D1A2E" w:rsidRPr="00F04F41">
          <w:rPr>
            <w:rFonts w:asciiTheme="minorHAnsi" w:hAnsiTheme="minorHAnsi" w:cstheme="minorHAnsi"/>
            <w:sz w:val="20"/>
            <w:szCs w:val="20"/>
            <w:u w:val="single"/>
          </w:rPr>
          <w:t>hrm.support@ontariomd.com</w:t>
        </w:r>
      </w:hyperlink>
    </w:p>
    <w:p w:rsidR="002811A0" w:rsidRDefault="002811A0" w:rsidP="00E91D2A">
      <w:pPr>
        <w:pStyle w:val="BodyCopy-Cicle13"/>
        <w:numPr>
          <w:ilvl w:val="0"/>
          <w:numId w:val="22"/>
        </w:numPr>
        <w:tabs>
          <w:tab w:val="left" w:pos="0"/>
        </w:tabs>
        <w:spacing w:before="60" w:after="0" w:line="240" w:lineRule="auto"/>
        <w:rPr>
          <w:rFonts w:asciiTheme="minorHAnsi" w:hAnsiTheme="minorHAnsi" w:cstheme="minorHAnsi"/>
          <w:sz w:val="22"/>
          <w:szCs w:val="22"/>
        </w:rPr>
      </w:pPr>
      <w:r>
        <w:rPr>
          <w:rFonts w:asciiTheme="minorHAnsi" w:hAnsiTheme="minorHAnsi" w:cstheme="minorHAnsi"/>
          <w:sz w:val="22"/>
          <w:szCs w:val="22"/>
        </w:rPr>
        <w:t>OntarioMD receives the</w:t>
      </w:r>
      <w:r w:rsidR="009D1A2E" w:rsidRPr="00BD7EA3">
        <w:rPr>
          <w:rFonts w:asciiTheme="minorHAnsi" w:hAnsiTheme="minorHAnsi" w:cstheme="minorHAnsi"/>
          <w:sz w:val="22"/>
          <w:szCs w:val="22"/>
        </w:rPr>
        <w:t xml:space="preserve"> </w:t>
      </w:r>
      <w:r>
        <w:rPr>
          <w:rFonts w:asciiTheme="minorHAnsi" w:hAnsiTheme="minorHAnsi" w:cstheme="minorHAnsi"/>
          <w:sz w:val="22"/>
          <w:szCs w:val="22"/>
        </w:rPr>
        <w:t>“F</w:t>
      </w:r>
      <w:r w:rsidR="009D1A2E" w:rsidRPr="00BD7EA3">
        <w:rPr>
          <w:rFonts w:asciiTheme="minorHAnsi" w:hAnsiTheme="minorHAnsi" w:cstheme="minorHAnsi"/>
          <w:sz w:val="22"/>
          <w:szCs w:val="22"/>
        </w:rPr>
        <w:t>orm</w:t>
      </w:r>
      <w:r>
        <w:rPr>
          <w:rFonts w:asciiTheme="minorHAnsi" w:hAnsiTheme="minorHAnsi" w:cstheme="minorHAnsi"/>
          <w:sz w:val="22"/>
          <w:szCs w:val="22"/>
        </w:rPr>
        <w:t>” and validates</w:t>
      </w:r>
      <w:r w:rsidR="009D1A2E" w:rsidRPr="00BD7EA3">
        <w:rPr>
          <w:rFonts w:asciiTheme="minorHAnsi" w:hAnsiTheme="minorHAnsi" w:cstheme="minorHAnsi"/>
          <w:sz w:val="22"/>
          <w:szCs w:val="22"/>
        </w:rPr>
        <w:t xml:space="preserve"> </w:t>
      </w:r>
      <w:r w:rsidR="009D1A2E">
        <w:rPr>
          <w:rFonts w:asciiTheme="minorHAnsi" w:hAnsiTheme="minorHAnsi" w:cstheme="minorHAnsi"/>
          <w:sz w:val="22"/>
          <w:szCs w:val="22"/>
        </w:rPr>
        <w:t>the P</w:t>
      </w:r>
      <w:r w:rsidR="009D1A2E" w:rsidRPr="00BD7EA3">
        <w:rPr>
          <w:rFonts w:asciiTheme="minorHAnsi" w:hAnsiTheme="minorHAnsi" w:cstheme="minorHAnsi"/>
          <w:sz w:val="22"/>
          <w:szCs w:val="22"/>
        </w:rPr>
        <w:t xml:space="preserve">ractice’s connection to the </w:t>
      </w:r>
      <w:r w:rsidR="009D1A2E">
        <w:rPr>
          <w:rFonts w:asciiTheme="minorHAnsi" w:hAnsiTheme="minorHAnsi" w:cstheme="minorHAnsi"/>
          <w:sz w:val="22"/>
          <w:szCs w:val="22"/>
        </w:rPr>
        <w:t>HRM T</w:t>
      </w:r>
      <w:r w:rsidR="009D1A2E" w:rsidRPr="00BD7EA3">
        <w:rPr>
          <w:rFonts w:asciiTheme="minorHAnsi" w:hAnsiTheme="minorHAnsi" w:cstheme="minorHAnsi"/>
          <w:sz w:val="22"/>
          <w:szCs w:val="22"/>
        </w:rPr>
        <w:t xml:space="preserve">est </w:t>
      </w:r>
      <w:r w:rsidR="009D1A2E">
        <w:rPr>
          <w:rFonts w:asciiTheme="minorHAnsi" w:hAnsiTheme="minorHAnsi" w:cstheme="minorHAnsi"/>
          <w:sz w:val="22"/>
          <w:szCs w:val="22"/>
        </w:rPr>
        <w:t>E</w:t>
      </w:r>
      <w:r w:rsidR="009D1A2E" w:rsidRPr="00BD7EA3">
        <w:rPr>
          <w:rFonts w:asciiTheme="minorHAnsi" w:hAnsiTheme="minorHAnsi" w:cstheme="minorHAnsi"/>
          <w:sz w:val="22"/>
          <w:szCs w:val="22"/>
        </w:rPr>
        <w:t>nvironment</w:t>
      </w:r>
    </w:p>
    <w:p w:rsidR="002811A0" w:rsidRPr="002811A0" w:rsidRDefault="002811A0" w:rsidP="007B2701">
      <w:pPr>
        <w:pStyle w:val="BodyCopy-Cicle13"/>
        <w:tabs>
          <w:tab w:val="left" w:pos="180"/>
        </w:tabs>
        <w:spacing w:before="120" w:after="0" w:line="240" w:lineRule="auto"/>
        <w:ind w:left="187"/>
        <w:rPr>
          <w:rFonts w:asciiTheme="minorHAnsi" w:hAnsiTheme="minorHAnsi" w:cstheme="minorHAnsi"/>
          <w:b/>
          <w:sz w:val="22"/>
          <w:szCs w:val="22"/>
        </w:rPr>
      </w:pPr>
      <w:r w:rsidRPr="002811A0">
        <w:rPr>
          <w:rFonts w:asciiTheme="minorHAnsi" w:hAnsiTheme="minorHAnsi" w:cstheme="minorHAnsi"/>
          <w:b/>
          <w:sz w:val="22"/>
          <w:szCs w:val="22"/>
        </w:rPr>
        <w:t>Functional Testing</w:t>
      </w:r>
      <w:r w:rsidR="00E07564" w:rsidRPr="002811A0">
        <w:rPr>
          <w:rFonts w:asciiTheme="minorHAnsi" w:hAnsiTheme="minorHAnsi"/>
          <w:b/>
          <w:sz w:val="22"/>
        </w:rPr>
        <w:t xml:space="preserve">: </w:t>
      </w:r>
      <w:r w:rsidR="00E07564">
        <w:rPr>
          <w:rFonts w:asciiTheme="minorHAnsi" w:hAnsiTheme="minorHAnsi"/>
          <w:b/>
          <w:sz w:val="22"/>
        </w:rPr>
        <w:t>(will be conducted in the Practice Test Environment where possible)</w:t>
      </w:r>
      <w:r w:rsidRPr="002811A0">
        <w:rPr>
          <w:rFonts w:asciiTheme="minorHAnsi" w:hAnsiTheme="minorHAnsi" w:cstheme="minorHAnsi"/>
          <w:b/>
          <w:sz w:val="22"/>
          <w:szCs w:val="22"/>
        </w:rPr>
        <w:t xml:space="preserve"> </w:t>
      </w:r>
    </w:p>
    <w:p w:rsidR="00F202B5" w:rsidRPr="002811A0" w:rsidRDefault="002811A0" w:rsidP="00E91D2A">
      <w:pPr>
        <w:pStyle w:val="BodyCopy-Cicle13"/>
        <w:numPr>
          <w:ilvl w:val="0"/>
          <w:numId w:val="22"/>
        </w:numPr>
        <w:tabs>
          <w:tab w:val="left" w:pos="0"/>
        </w:tabs>
        <w:spacing w:before="60" w:after="0" w:line="240" w:lineRule="auto"/>
        <w:rPr>
          <w:rFonts w:asciiTheme="minorHAnsi" w:hAnsiTheme="minorHAnsi" w:cstheme="minorHAnsi"/>
          <w:sz w:val="22"/>
          <w:szCs w:val="22"/>
        </w:rPr>
      </w:pPr>
      <w:r w:rsidRPr="002811A0">
        <w:rPr>
          <w:rFonts w:asciiTheme="minorHAnsi" w:hAnsiTheme="minorHAnsi" w:cstheme="minorHAnsi"/>
          <w:sz w:val="22"/>
          <w:szCs w:val="22"/>
        </w:rPr>
        <w:t>Practice receives the</w:t>
      </w:r>
      <w:r w:rsidR="00F202B5" w:rsidRPr="002811A0">
        <w:rPr>
          <w:rFonts w:asciiTheme="minorHAnsi" w:hAnsiTheme="minorHAnsi" w:cstheme="minorHAnsi"/>
          <w:sz w:val="22"/>
          <w:szCs w:val="22"/>
        </w:rPr>
        <w:t xml:space="preserve"> </w:t>
      </w:r>
      <w:r w:rsidR="00DB0754" w:rsidRPr="002811A0">
        <w:rPr>
          <w:rFonts w:asciiTheme="minorHAnsi" w:hAnsiTheme="minorHAnsi" w:cstheme="minorHAnsi"/>
          <w:sz w:val="22"/>
          <w:szCs w:val="22"/>
        </w:rPr>
        <w:t>``F</w:t>
      </w:r>
      <w:r w:rsidR="00F202B5" w:rsidRPr="002811A0">
        <w:rPr>
          <w:rFonts w:asciiTheme="minorHAnsi" w:hAnsiTheme="minorHAnsi" w:cstheme="minorHAnsi"/>
          <w:sz w:val="22"/>
          <w:szCs w:val="22"/>
        </w:rPr>
        <w:t xml:space="preserve">unctional </w:t>
      </w:r>
      <w:r w:rsidR="00DB0754" w:rsidRPr="002811A0">
        <w:rPr>
          <w:rFonts w:asciiTheme="minorHAnsi" w:hAnsiTheme="minorHAnsi" w:cstheme="minorHAnsi"/>
          <w:sz w:val="22"/>
          <w:szCs w:val="22"/>
        </w:rPr>
        <w:t>T</w:t>
      </w:r>
      <w:r w:rsidR="00F202B5" w:rsidRPr="002811A0">
        <w:rPr>
          <w:rFonts w:asciiTheme="minorHAnsi" w:hAnsiTheme="minorHAnsi" w:cstheme="minorHAnsi"/>
          <w:sz w:val="22"/>
          <w:szCs w:val="22"/>
        </w:rPr>
        <w:t xml:space="preserve">esting </w:t>
      </w:r>
      <w:r w:rsidR="00DB0754" w:rsidRPr="002811A0">
        <w:rPr>
          <w:rFonts w:asciiTheme="minorHAnsi" w:hAnsiTheme="minorHAnsi" w:cstheme="minorHAnsi"/>
          <w:sz w:val="22"/>
          <w:szCs w:val="22"/>
        </w:rPr>
        <w:t>T</w:t>
      </w:r>
      <w:r w:rsidR="00F202B5" w:rsidRPr="002811A0">
        <w:rPr>
          <w:rFonts w:asciiTheme="minorHAnsi" w:hAnsiTheme="minorHAnsi" w:cstheme="minorHAnsi"/>
          <w:sz w:val="22"/>
          <w:szCs w:val="22"/>
        </w:rPr>
        <w:t>oolkit</w:t>
      </w:r>
      <w:r w:rsidR="00DB0754" w:rsidRPr="002811A0">
        <w:rPr>
          <w:rFonts w:asciiTheme="minorHAnsi" w:hAnsiTheme="minorHAnsi" w:cstheme="minorHAnsi"/>
          <w:sz w:val="22"/>
          <w:szCs w:val="22"/>
        </w:rPr>
        <w:t>``</w:t>
      </w:r>
      <w:r w:rsidR="00F202B5" w:rsidRPr="002811A0">
        <w:rPr>
          <w:rFonts w:asciiTheme="minorHAnsi" w:hAnsiTheme="minorHAnsi" w:cstheme="minorHAnsi"/>
          <w:sz w:val="22"/>
          <w:szCs w:val="22"/>
        </w:rPr>
        <w:t xml:space="preserve"> which contains:</w:t>
      </w:r>
    </w:p>
    <w:p w:rsidR="00F202B5" w:rsidRPr="002811A0" w:rsidRDefault="00F202B5" w:rsidP="00E91D2A">
      <w:pPr>
        <w:pStyle w:val="SmallSpacing13"/>
        <w:numPr>
          <w:ilvl w:val="0"/>
          <w:numId w:val="23"/>
        </w:numPr>
        <w:spacing w:before="60" w:line="240" w:lineRule="auto"/>
        <w:ind w:left="900" w:hanging="180"/>
        <w:rPr>
          <w:rFonts w:ascii="Calibri" w:hAnsi="Calibri" w:cs="Calibri"/>
          <w:sz w:val="22"/>
          <w:szCs w:val="22"/>
        </w:rPr>
      </w:pPr>
      <w:r w:rsidRPr="002811A0">
        <w:rPr>
          <w:rFonts w:ascii="Calibri" w:hAnsi="Calibri" w:cs="Calibri"/>
          <w:sz w:val="22"/>
          <w:szCs w:val="22"/>
        </w:rPr>
        <w:t>HRM pre-load test data – the test data to be entered into the EMR at the Practice to be able to review the required test cases</w:t>
      </w:r>
    </w:p>
    <w:p w:rsidR="00F202B5" w:rsidRPr="002811A0" w:rsidRDefault="00F202B5" w:rsidP="00E91D2A">
      <w:pPr>
        <w:pStyle w:val="SmallSpacing13"/>
        <w:numPr>
          <w:ilvl w:val="0"/>
          <w:numId w:val="23"/>
        </w:numPr>
        <w:spacing w:before="60" w:line="240" w:lineRule="auto"/>
        <w:ind w:left="900" w:hanging="180"/>
        <w:rPr>
          <w:rFonts w:ascii="Calibri" w:hAnsi="Calibri" w:cs="Calibri"/>
          <w:sz w:val="22"/>
          <w:szCs w:val="22"/>
        </w:rPr>
      </w:pPr>
      <w:r w:rsidRPr="002811A0">
        <w:rPr>
          <w:rFonts w:ascii="Calibri" w:hAnsi="Calibri" w:cs="Calibri"/>
          <w:sz w:val="22"/>
          <w:szCs w:val="22"/>
        </w:rPr>
        <w:t>HRM functional testing worksheet – the list of test cases for the Practice to perform</w:t>
      </w:r>
    </w:p>
    <w:p w:rsidR="00F202B5" w:rsidRPr="002811A0" w:rsidRDefault="006F47CD" w:rsidP="00E91D2A">
      <w:pPr>
        <w:pStyle w:val="BodyCopy-Cicle13"/>
        <w:numPr>
          <w:ilvl w:val="0"/>
          <w:numId w:val="22"/>
        </w:numPr>
        <w:tabs>
          <w:tab w:val="left" w:pos="0"/>
        </w:tabs>
        <w:spacing w:before="60" w:after="0" w:line="240" w:lineRule="auto"/>
        <w:rPr>
          <w:rFonts w:asciiTheme="minorHAnsi" w:hAnsiTheme="minorHAnsi" w:cstheme="minorHAnsi"/>
          <w:sz w:val="22"/>
          <w:szCs w:val="22"/>
        </w:rPr>
      </w:pPr>
      <w:r w:rsidRPr="002811A0">
        <w:rPr>
          <w:rFonts w:asciiTheme="minorHAnsi" w:hAnsiTheme="minorHAnsi" w:cstheme="minorHAnsi"/>
          <w:sz w:val="22"/>
          <w:szCs w:val="22"/>
        </w:rPr>
        <w:t>OntarioMD will s</w:t>
      </w:r>
      <w:r w:rsidR="009D1A2E" w:rsidRPr="002811A0">
        <w:rPr>
          <w:rFonts w:asciiTheme="minorHAnsi" w:hAnsiTheme="minorHAnsi" w:cstheme="minorHAnsi"/>
          <w:sz w:val="22"/>
          <w:szCs w:val="22"/>
        </w:rPr>
        <w:t>chedule a date to begin testing</w:t>
      </w:r>
      <w:r w:rsidRPr="002811A0">
        <w:rPr>
          <w:rFonts w:asciiTheme="minorHAnsi" w:hAnsiTheme="minorHAnsi" w:cstheme="minorHAnsi"/>
          <w:sz w:val="22"/>
          <w:szCs w:val="22"/>
        </w:rPr>
        <w:t xml:space="preserve"> with the Practice</w:t>
      </w:r>
      <w:r w:rsidR="00DB0754" w:rsidRPr="002811A0">
        <w:rPr>
          <w:rFonts w:asciiTheme="minorHAnsi" w:hAnsiTheme="minorHAnsi" w:cstheme="minorHAnsi"/>
          <w:sz w:val="22"/>
          <w:szCs w:val="22"/>
        </w:rPr>
        <w:t>.</w:t>
      </w:r>
    </w:p>
    <w:p w:rsidR="00B0481B" w:rsidRPr="002811A0" w:rsidRDefault="006F47CD" w:rsidP="007B2701">
      <w:pPr>
        <w:pStyle w:val="BodyCopy-Cicle13"/>
        <w:numPr>
          <w:ilvl w:val="0"/>
          <w:numId w:val="22"/>
        </w:numPr>
        <w:tabs>
          <w:tab w:val="left" w:pos="0"/>
        </w:tabs>
        <w:spacing w:before="120" w:after="0" w:line="240" w:lineRule="auto"/>
        <w:rPr>
          <w:rFonts w:asciiTheme="minorHAnsi" w:hAnsiTheme="minorHAnsi" w:cstheme="minorHAnsi"/>
          <w:sz w:val="22"/>
          <w:szCs w:val="22"/>
        </w:rPr>
      </w:pPr>
      <w:r w:rsidRPr="002811A0">
        <w:rPr>
          <w:rFonts w:asciiTheme="minorHAnsi" w:hAnsiTheme="minorHAnsi" w:cstheme="minorHAnsi"/>
          <w:sz w:val="22"/>
          <w:szCs w:val="22"/>
        </w:rPr>
        <w:lastRenderedPageBreak/>
        <w:t>OntarioMD and the Practice</w:t>
      </w:r>
      <w:r w:rsidR="00A355DB">
        <w:rPr>
          <w:rFonts w:asciiTheme="minorHAnsi" w:hAnsiTheme="minorHAnsi" w:cstheme="minorHAnsi"/>
          <w:sz w:val="22"/>
          <w:szCs w:val="22"/>
        </w:rPr>
        <w:t xml:space="preserve"> and/or an EMR Vendor delegate </w:t>
      </w:r>
      <w:r w:rsidRPr="002811A0">
        <w:rPr>
          <w:rFonts w:asciiTheme="minorHAnsi" w:hAnsiTheme="minorHAnsi" w:cstheme="minorHAnsi"/>
          <w:sz w:val="22"/>
          <w:szCs w:val="22"/>
        </w:rPr>
        <w:t>will p</w:t>
      </w:r>
      <w:r w:rsidR="00B0481B" w:rsidRPr="002811A0">
        <w:rPr>
          <w:rFonts w:asciiTheme="minorHAnsi" w:hAnsiTheme="minorHAnsi" w:cstheme="minorHAnsi"/>
          <w:sz w:val="22"/>
          <w:szCs w:val="22"/>
        </w:rPr>
        <w:t xml:space="preserve">erform the connectivity and the </w:t>
      </w:r>
      <w:r w:rsidRPr="002811A0">
        <w:rPr>
          <w:rFonts w:asciiTheme="minorHAnsi" w:hAnsiTheme="minorHAnsi" w:cstheme="minorHAnsi"/>
          <w:sz w:val="22"/>
          <w:szCs w:val="22"/>
        </w:rPr>
        <w:t>functional testing</w:t>
      </w:r>
      <w:r w:rsidR="00DB0754" w:rsidRPr="002811A0">
        <w:rPr>
          <w:rFonts w:ascii="Calibri" w:hAnsi="Calibri" w:cs="Calibri"/>
          <w:sz w:val="22"/>
          <w:szCs w:val="22"/>
        </w:rPr>
        <w:t>.</w:t>
      </w:r>
    </w:p>
    <w:p w:rsidR="00E07564" w:rsidRPr="007B2701" w:rsidRDefault="00E07564" w:rsidP="007B2701">
      <w:pPr>
        <w:pStyle w:val="BodyCopy-Cicle13"/>
        <w:numPr>
          <w:ilvl w:val="0"/>
          <w:numId w:val="22"/>
        </w:numPr>
        <w:tabs>
          <w:tab w:val="left" w:pos="0"/>
        </w:tabs>
        <w:spacing w:before="100" w:after="0" w:line="240" w:lineRule="auto"/>
        <w:rPr>
          <w:rFonts w:ascii="Calibri" w:hAnsi="Calibri" w:cs="Calibri"/>
          <w:sz w:val="20"/>
          <w:szCs w:val="20"/>
        </w:rPr>
      </w:pPr>
      <w:r>
        <w:rPr>
          <w:rFonts w:ascii="Calibri" w:hAnsi="Calibri" w:cs="Calibri"/>
          <w:sz w:val="22"/>
          <w:szCs w:val="22"/>
        </w:rPr>
        <w:t>Practice will n</w:t>
      </w:r>
      <w:r w:rsidR="006F47CD">
        <w:rPr>
          <w:rFonts w:ascii="Calibri" w:hAnsi="Calibri" w:cs="Calibri"/>
          <w:sz w:val="22"/>
          <w:szCs w:val="22"/>
        </w:rPr>
        <w:t xml:space="preserve">otify OntarioMD the testing </w:t>
      </w:r>
      <w:r>
        <w:rPr>
          <w:rFonts w:ascii="Calibri" w:hAnsi="Calibri" w:cs="Calibri"/>
          <w:sz w:val="22"/>
          <w:szCs w:val="22"/>
        </w:rPr>
        <w:t>was</w:t>
      </w:r>
      <w:r w:rsidR="006F47CD">
        <w:rPr>
          <w:rFonts w:ascii="Calibri" w:hAnsi="Calibri" w:cs="Calibri"/>
          <w:sz w:val="22"/>
          <w:szCs w:val="22"/>
        </w:rPr>
        <w:t xml:space="preserve"> </w:t>
      </w:r>
      <w:r w:rsidR="00224F94">
        <w:rPr>
          <w:rFonts w:ascii="Calibri" w:hAnsi="Calibri" w:cs="Calibri"/>
          <w:sz w:val="22"/>
          <w:szCs w:val="22"/>
        </w:rPr>
        <w:t>successful</w:t>
      </w:r>
      <w:r w:rsidR="006F47CD">
        <w:rPr>
          <w:rFonts w:ascii="Calibri" w:hAnsi="Calibri" w:cs="Calibri"/>
          <w:sz w:val="22"/>
          <w:szCs w:val="22"/>
        </w:rPr>
        <w:t xml:space="preserve">; submit confirmation </w:t>
      </w:r>
      <w:r w:rsidR="00DB0754">
        <w:rPr>
          <w:rFonts w:ascii="Calibri" w:hAnsi="Calibri" w:cs="Calibri"/>
          <w:sz w:val="22"/>
          <w:szCs w:val="22"/>
        </w:rPr>
        <w:t xml:space="preserve">by emailing </w:t>
      </w:r>
      <w:hyperlink r:id="rId19" w:history="1">
        <w:r w:rsidR="00DB0754" w:rsidRPr="007B2701">
          <w:rPr>
            <w:rFonts w:ascii="Calibri" w:hAnsi="Calibri" w:cs="Calibri"/>
            <w:sz w:val="20"/>
            <w:szCs w:val="20"/>
            <w:u w:val="single"/>
          </w:rPr>
          <w:t>hrm.support@ontariomd.com</w:t>
        </w:r>
      </w:hyperlink>
      <w:r w:rsidR="00DB0754" w:rsidRPr="007B2701">
        <w:rPr>
          <w:rFonts w:ascii="Calibri" w:hAnsi="Calibri" w:cs="Calibri"/>
          <w:sz w:val="20"/>
          <w:szCs w:val="20"/>
          <w:u w:val="single"/>
        </w:rPr>
        <w:t>.</w:t>
      </w:r>
    </w:p>
    <w:p w:rsidR="00DB0754" w:rsidRDefault="00E07564" w:rsidP="007B2701">
      <w:pPr>
        <w:pStyle w:val="BodyCopy-Cicle13"/>
        <w:tabs>
          <w:tab w:val="left" w:pos="0"/>
        </w:tabs>
        <w:spacing w:before="240" w:after="0" w:line="240" w:lineRule="auto"/>
        <w:rPr>
          <w:rFonts w:ascii="Calibri" w:hAnsi="Calibri" w:cs="Calibri"/>
          <w:sz w:val="22"/>
          <w:szCs w:val="22"/>
        </w:rPr>
      </w:pPr>
      <w:r w:rsidRPr="00E07564">
        <w:rPr>
          <w:rFonts w:ascii="Calibri" w:hAnsi="Calibri" w:cs="Calibri"/>
          <w:sz w:val="22"/>
          <w:szCs w:val="22"/>
        </w:rPr>
        <w:t xml:space="preserve">Once the Practice confirms the testing was successful </w:t>
      </w:r>
      <w:r w:rsidR="00DB0754" w:rsidRPr="00E07564">
        <w:rPr>
          <w:rFonts w:ascii="Calibri" w:hAnsi="Calibri" w:cs="Calibri"/>
          <w:sz w:val="22"/>
          <w:szCs w:val="22"/>
        </w:rPr>
        <w:t>the Practice is ready to connect to the HRM Provincial Environment.</w:t>
      </w:r>
    </w:p>
    <w:p w:rsidR="00A355DB" w:rsidRPr="00E07564" w:rsidRDefault="00A355DB" w:rsidP="00E07564">
      <w:pPr>
        <w:pStyle w:val="BodyCopy-Cicle13"/>
        <w:tabs>
          <w:tab w:val="left" w:pos="0"/>
        </w:tabs>
        <w:spacing w:before="60" w:after="0" w:line="240" w:lineRule="auto"/>
        <w:rPr>
          <w:rFonts w:ascii="Calibri" w:hAnsi="Calibri" w:cs="Calibri"/>
          <w:sz w:val="22"/>
          <w:szCs w:val="22"/>
        </w:rPr>
      </w:pPr>
      <w:r>
        <w:rPr>
          <w:rFonts w:ascii="Calibri" w:hAnsi="Calibri" w:cs="Calibri"/>
          <w:sz w:val="22"/>
          <w:szCs w:val="22"/>
        </w:rPr>
        <w:t>The outcome of the functional testing might result in feedback from the Practice to the EMR Vendor.</w:t>
      </w:r>
    </w:p>
    <w:p w:rsidR="00DB0754" w:rsidRDefault="00DB0754" w:rsidP="002300B0">
      <w:pPr>
        <w:pStyle w:val="BodyCopy-Cicle13"/>
        <w:spacing w:before="120" w:after="120" w:line="240" w:lineRule="auto"/>
        <w:ind w:left="630" w:hanging="630"/>
        <w:rPr>
          <w:rFonts w:asciiTheme="minorHAnsi" w:hAnsiTheme="minorHAnsi" w:cstheme="minorHAnsi"/>
          <w:sz w:val="22"/>
          <w:szCs w:val="22"/>
        </w:rPr>
      </w:pPr>
      <w:r w:rsidRPr="00141467">
        <w:rPr>
          <w:rFonts w:asciiTheme="minorHAnsi" w:hAnsiTheme="minorHAnsi" w:cstheme="minorHAnsi"/>
          <w:sz w:val="22"/>
          <w:szCs w:val="22"/>
        </w:rPr>
        <w:t xml:space="preserve">Note: </w:t>
      </w:r>
      <w:r>
        <w:rPr>
          <w:rFonts w:asciiTheme="minorHAnsi" w:hAnsiTheme="minorHAnsi" w:cstheme="minorHAnsi"/>
          <w:sz w:val="22"/>
          <w:szCs w:val="22"/>
        </w:rPr>
        <w:t xml:space="preserve"> </w:t>
      </w:r>
      <w:r w:rsidRPr="00141467">
        <w:rPr>
          <w:rFonts w:asciiTheme="minorHAnsi" w:hAnsiTheme="minorHAnsi" w:cstheme="minorHAnsi"/>
          <w:sz w:val="22"/>
          <w:szCs w:val="22"/>
        </w:rPr>
        <w:t xml:space="preserve">The </w:t>
      </w:r>
      <w:r w:rsidRPr="007B2701">
        <w:rPr>
          <w:rFonts w:asciiTheme="minorHAnsi" w:hAnsiTheme="minorHAnsi" w:cstheme="minorHAnsi"/>
          <w:i/>
          <w:sz w:val="22"/>
          <w:szCs w:val="22"/>
        </w:rPr>
        <w:t>Connectivity Quick Reference Guide</w:t>
      </w:r>
      <w:r w:rsidR="006F47CD" w:rsidRPr="006F47CD">
        <w:rPr>
          <w:rFonts w:asciiTheme="minorHAnsi" w:hAnsiTheme="minorHAnsi" w:cstheme="minorHAnsi"/>
          <w:sz w:val="22"/>
          <w:szCs w:val="22"/>
        </w:rPr>
        <w:t xml:space="preserve"> and </w:t>
      </w:r>
      <w:r w:rsidR="006F47CD" w:rsidRPr="007B2701">
        <w:rPr>
          <w:rFonts w:asciiTheme="minorHAnsi" w:hAnsiTheme="minorHAnsi" w:cstheme="minorHAnsi"/>
          <w:i/>
          <w:sz w:val="22"/>
          <w:szCs w:val="22"/>
        </w:rPr>
        <w:t>F</w:t>
      </w:r>
      <w:r w:rsidRPr="007B2701">
        <w:rPr>
          <w:rFonts w:asciiTheme="minorHAnsi" w:hAnsiTheme="minorHAnsi" w:cstheme="minorHAnsi"/>
          <w:i/>
          <w:sz w:val="22"/>
          <w:szCs w:val="22"/>
        </w:rPr>
        <w:t>unctional Testing Toolkit</w:t>
      </w:r>
      <w:r w:rsidRPr="00BD7EA3">
        <w:rPr>
          <w:rFonts w:asciiTheme="minorHAnsi" w:hAnsiTheme="minorHAnsi" w:cstheme="minorHAnsi"/>
          <w:sz w:val="22"/>
          <w:szCs w:val="22"/>
        </w:rPr>
        <w:t xml:space="preserve"> </w:t>
      </w:r>
      <w:r w:rsidRPr="00141467">
        <w:rPr>
          <w:rFonts w:asciiTheme="minorHAnsi" w:hAnsiTheme="minorHAnsi" w:cstheme="minorHAnsi"/>
          <w:sz w:val="22"/>
          <w:szCs w:val="22"/>
        </w:rPr>
        <w:t>are developed by OntarioMD.</w:t>
      </w:r>
    </w:p>
    <w:p w:rsidR="006F47CD" w:rsidRPr="00AA3D8A" w:rsidRDefault="00B20D88" w:rsidP="007B2701">
      <w:pPr>
        <w:pStyle w:val="BodyCopy-Cicle13"/>
        <w:spacing w:before="360" w:after="0" w:line="240" w:lineRule="auto"/>
        <w:rPr>
          <w:rFonts w:asciiTheme="minorHAnsi" w:hAnsiTheme="minorHAnsi" w:cstheme="minorHAnsi"/>
          <w:sz w:val="22"/>
          <w:szCs w:val="22"/>
          <w:u w:val="single"/>
        </w:rPr>
      </w:pPr>
      <w:r w:rsidRPr="00AA3D8A">
        <w:rPr>
          <w:rFonts w:asciiTheme="minorHAnsi" w:hAnsiTheme="minorHAnsi" w:cstheme="minorHAnsi"/>
          <w:sz w:val="22"/>
          <w:szCs w:val="22"/>
          <w:u w:val="single"/>
        </w:rPr>
        <w:t>EMR Vendor Involvement</w:t>
      </w:r>
    </w:p>
    <w:p w:rsidR="00B20D88" w:rsidRDefault="00E07564" w:rsidP="00E91D2A">
      <w:pPr>
        <w:pStyle w:val="SmallSpacing13"/>
        <w:numPr>
          <w:ilvl w:val="0"/>
          <w:numId w:val="8"/>
        </w:numPr>
        <w:spacing w:before="40" w:line="240" w:lineRule="auto"/>
        <w:ind w:left="547"/>
        <w:rPr>
          <w:rFonts w:asciiTheme="minorHAnsi" w:hAnsiTheme="minorHAnsi" w:cstheme="minorHAnsi"/>
          <w:sz w:val="22"/>
          <w:szCs w:val="22"/>
        </w:rPr>
      </w:pPr>
      <w:r>
        <w:rPr>
          <w:rFonts w:asciiTheme="minorHAnsi" w:hAnsiTheme="minorHAnsi" w:cstheme="minorHAnsi"/>
          <w:sz w:val="22"/>
          <w:szCs w:val="22"/>
        </w:rPr>
        <w:t xml:space="preserve">May be asked to support the Practice </w:t>
      </w:r>
      <w:r w:rsidR="00EF4270">
        <w:rPr>
          <w:rFonts w:asciiTheme="minorHAnsi" w:hAnsiTheme="minorHAnsi" w:cstheme="minorHAnsi"/>
          <w:sz w:val="22"/>
          <w:szCs w:val="22"/>
        </w:rPr>
        <w:t>perform</w:t>
      </w:r>
      <w:r w:rsidR="00B20D88">
        <w:rPr>
          <w:rFonts w:asciiTheme="minorHAnsi" w:hAnsiTheme="minorHAnsi" w:cstheme="minorHAnsi"/>
          <w:sz w:val="22"/>
          <w:szCs w:val="22"/>
        </w:rPr>
        <w:t xml:space="preserve"> the HRM connectivity and functional testing</w:t>
      </w:r>
      <w:r>
        <w:rPr>
          <w:rFonts w:asciiTheme="minorHAnsi" w:hAnsiTheme="minorHAnsi" w:cstheme="minorHAnsi"/>
          <w:sz w:val="22"/>
          <w:szCs w:val="22"/>
        </w:rPr>
        <w:t xml:space="preserve"> and the activities with OntarioMD as defined above</w:t>
      </w:r>
      <w:r w:rsidR="0073749A">
        <w:rPr>
          <w:rFonts w:asciiTheme="minorHAnsi" w:hAnsiTheme="minorHAnsi" w:cstheme="minorHAnsi"/>
          <w:sz w:val="22"/>
          <w:szCs w:val="22"/>
        </w:rPr>
        <w:t>.</w:t>
      </w:r>
    </w:p>
    <w:p w:rsidR="00E07564" w:rsidRDefault="00E07564" w:rsidP="00E07564">
      <w:pPr>
        <w:pStyle w:val="SmallSpacing13"/>
        <w:spacing w:before="40" w:line="240" w:lineRule="auto"/>
        <w:rPr>
          <w:rFonts w:asciiTheme="minorHAnsi" w:hAnsiTheme="minorHAnsi" w:cstheme="minorHAnsi"/>
          <w:sz w:val="22"/>
          <w:szCs w:val="22"/>
        </w:rPr>
      </w:pPr>
    </w:p>
    <w:p w:rsidR="00E07564" w:rsidRDefault="00E07564" w:rsidP="00E07564">
      <w:pPr>
        <w:pStyle w:val="SmallSpacing13"/>
        <w:spacing w:before="40" w:line="240" w:lineRule="auto"/>
        <w:rPr>
          <w:rFonts w:asciiTheme="minorHAnsi" w:hAnsiTheme="minorHAnsi" w:cstheme="minorHAnsi"/>
          <w:sz w:val="22"/>
          <w:szCs w:val="22"/>
        </w:rPr>
      </w:pPr>
    </w:p>
    <w:p w:rsidR="00A91F81" w:rsidRPr="008F78E0" w:rsidRDefault="00FD6CC3" w:rsidP="00603681">
      <w:pPr>
        <w:pStyle w:val="Heading3"/>
        <w:keepNext w:val="0"/>
        <w:pageBreakBefore/>
        <w:widowControl w:val="0"/>
        <w:spacing w:after="0"/>
      </w:pPr>
      <w:bookmarkStart w:id="49" w:name="_Toc361643062"/>
      <w:bookmarkStart w:id="50" w:name="_Toc363718187"/>
      <w:bookmarkStart w:id="51" w:name="_Toc364326817"/>
      <w:r>
        <w:lastRenderedPageBreak/>
        <w:t xml:space="preserve">Deliver </w:t>
      </w:r>
      <w:r w:rsidR="00A91F81" w:rsidRPr="008F78E0">
        <w:t>HRM Product Training</w:t>
      </w:r>
      <w:bookmarkEnd w:id="49"/>
      <w:bookmarkEnd w:id="50"/>
      <w:bookmarkEnd w:id="51"/>
    </w:p>
    <w:p w:rsidR="009800FD" w:rsidRPr="00141467" w:rsidRDefault="009368E1" w:rsidP="00582970">
      <w:pPr>
        <w:pStyle w:val="BodyCopy-Cicle13"/>
        <w:spacing w:before="120" w:after="0" w:line="240" w:lineRule="auto"/>
        <w:rPr>
          <w:rFonts w:asciiTheme="minorHAnsi" w:hAnsiTheme="minorHAnsi" w:cstheme="minorHAnsi"/>
          <w:sz w:val="22"/>
          <w:szCs w:val="22"/>
        </w:rPr>
      </w:pPr>
      <w:r>
        <w:rPr>
          <w:rFonts w:asciiTheme="minorHAnsi" w:hAnsiTheme="minorHAnsi" w:cstheme="minorHAnsi"/>
          <w:sz w:val="22"/>
          <w:szCs w:val="22"/>
        </w:rPr>
        <w:t>T</w:t>
      </w:r>
      <w:r w:rsidR="00945823" w:rsidRPr="00141467">
        <w:rPr>
          <w:rFonts w:asciiTheme="minorHAnsi" w:hAnsiTheme="minorHAnsi" w:cstheme="minorHAnsi"/>
          <w:sz w:val="22"/>
          <w:szCs w:val="22"/>
        </w:rPr>
        <w:t xml:space="preserve">he </w:t>
      </w:r>
      <w:r w:rsidR="00090701">
        <w:rPr>
          <w:rFonts w:asciiTheme="minorHAnsi" w:hAnsiTheme="minorHAnsi" w:cstheme="minorHAnsi"/>
          <w:sz w:val="22"/>
          <w:szCs w:val="22"/>
        </w:rPr>
        <w:t>Practice’s</w:t>
      </w:r>
      <w:r w:rsidR="00945823" w:rsidRPr="00141467">
        <w:rPr>
          <w:rFonts w:asciiTheme="minorHAnsi" w:hAnsiTheme="minorHAnsi" w:cstheme="minorHAnsi"/>
          <w:sz w:val="22"/>
          <w:szCs w:val="22"/>
        </w:rPr>
        <w:t xml:space="preserve"> HRM Administrator and the EMR End User</w:t>
      </w:r>
      <w:r w:rsidR="000C0CC0" w:rsidRPr="00141467">
        <w:rPr>
          <w:rFonts w:asciiTheme="minorHAnsi" w:hAnsiTheme="minorHAnsi" w:cstheme="minorHAnsi"/>
          <w:sz w:val="22"/>
          <w:szCs w:val="22"/>
        </w:rPr>
        <w:t>s</w:t>
      </w:r>
      <w:r w:rsidR="00945823" w:rsidRPr="00141467">
        <w:rPr>
          <w:rFonts w:asciiTheme="minorHAnsi" w:hAnsiTheme="minorHAnsi" w:cstheme="minorHAnsi"/>
          <w:sz w:val="22"/>
          <w:szCs w:val="22"/>
        </w:rPr>
        <w:t xml:space="preserve"> are trained</w:t>
      </w:r>
      <w:r w:rsidR="0024076F" w:rsidRPr="0024076F">
        <w:rPr>
          <w:rFonts w:asciiTheme="minorHAnsi" w:hAnsiTheme="minorHAnsi" w:cstheme="minorHAnsi"/>
          <w:sz w:val="22"/>
          <w:szCs w:val="22"/>
        </w:rPr>
        <w:t xml:space="preserve"> </w:t>
      </w:r>
      <w:r w:rsidR="0024076F">
        <w:rPr>
          <w:rFonts w:asciiTheme="minorHAnsi" w:hAnsiTheme="minorHAnsi" w:cstheme="minorHAnsi"/>
          <w:sz w:val="22"/>
          <w:szCs w:val="22"/>
        </w:rPr>
        <w:t xml:space="preserve">in </w:t>
      </w:r>
      <w:r w:rsidR="0024076F" w:rsidRPr="00141467">
        <w:rPr>
          <w:rFonts w:asciiTheme="minorHAnsi" w:hAnsiTheme="minorHAnsi" w:cstheme="minorHAnsi"/>
          <w:sz w:val="22"/>
          <w:szCs w:val="22"/>
        </w:rPr>
        <w:t>administering the clinic’s EMR interface to HRM</w:t>
      </w:r>
      <w:r w:rsidR="0024076F">
        <w:rPr>
          <w:rFonts w:asciiTheme="minorHAnsi" w:hAnsiTheme="minorHAnsi" w:cstheme="minorHAnsi"/>
          <w:sz w:val="22"/>
          <w:szCs w:val="22"/>
        </w:rPr>
        <w:t xml:space="preserve"> and </w:t>
      </w:r>
      <w:r w:rsidR="00945823" w:rsidRPr="00141467">
        <w:rPr>
          <w:rFonts w:asciiTheme="minorHAnsi" w:hAnsiTheme="minorHAnsi" w:cstheme="minorHAnsi"/>
          <w:sz w:val="22"/>
          <w:szCs w:val="22"/>
        </w:rPr>
        <w:t>managing the received HRM report</w:t>
      </w:r>
      <w:r w:rsidR="000C0CC0" w:rsidRPr="00141467">
        <w:rPr>
          <w:rFonts w:asciiTheme="minorHAnsi" w:hAnsiTheme="minorHAnsi" w:cstheme="minorHAnsi"/>
          <w:sz w:val="22"/>
          <w:szCs w:val="22"/>
        </w:rPr>
        <w:t>s</w:t>
      </w:r>
      <w:r>
        <w:rPr>
          <w:rFonts w:asciiTheme="minorHAnsi" w:hAnsiTheme="minorHAnsi" w:cstheme="minorHAnsi"/>
          <w:sz w:val="22"/>
          <w:szCs w:val="22"/>
        </w:rPr>
        <w:t>.</w:t>
      </w:r>
    </w:p>
    <w:p w:rsidR="00582970" w:rsidRPr="00141467" w:rsidRDefault="00582970" w:rsidP="00582970">
      <w:pPr>
        <w:pStyle w:val="BodyCopy-Cicle13"/>
        <w:spacing w:before="240" w:after="0" w:line="240" w:lineRule="auto"/>
        <w:rPr>
          <w:rFonts w:asciiTheme="minorHAnsi" w:hAnsiTheme="minorHAnsi" w:cstheme="minorHAnsi"/>
          <w:sz w:val="22"/>
          <w:szCs w:val="22"/>
          <w:u w:val="single"/>
        </w:rPr>
      </w:pPr>
      <w:r w:rsidRPr="00141467">
        <w:rPr>
          <w:rFonts w:asciiTheme="minorHAnsi" w:hAnsiTheme="minorHAnsi" w:cstheme="minorHAnsi"/>
          <w:sz w:val="22"/>
          <w:szCs w:val="22"/>
          <w:u w:val="single"/>
        </w:rPr>
        <w:t>EMR Vendor Involvement</w:t>
      </w:r>
    </w:p>
    <w:p w:rsidR="00FD6CC3" w:rsidRDefault="00FD6CC3" w:rsidP="00E91D2A">
      <w:pPr>
        <w:pStyle w:val="ListParagraph"/>
        <w:numPr>
          <w:ilvl w:val="0"/>
          <w:numId w:val="8"/>
        </w:numPr>
        <w:spacing w:before="60"/>
        <w:ind w:left="540"/>
        <w:rPr>
          <w:rFonts w:asciiTheme="minorHAnsi" w:hAnsiTheme="minorHAnsi" w:cstheme="minorHAnsi"/>
          <w:sz w:val="22"/>
          <w:szCs w:val="22"/>
        </w:rPr>
      </w:pPr>
      <w:r>
        <w:rPr>
          <w:rFonts w:asciiTheme="minorHAnsi" w:hAnsiTheme="minorHAnsi" w:cstheme="minorHAnsi"/>
          <w:sz w:val="22"/>
          <w:szCs w:val="22"/>
        </w:rPr>
        <w:t xml:space="preserve">Work with </w:t>
      </w:r>
      <w:r w:rsidR="00293A26">
        <w:rPr>
          <w:rFonts w:asciiTheme="minorHAnsi" w:hAnsiTheme="minorHAnsi" w:cstheme="minorHAnsi"/>
          <w:sz w:val="22"/>
          <w:szCs w:val="22"/>
        </w:rPr>
        <w:t xml:space="preserve">the </w:t>
      </w:r>
      <w:r>
        <w:rPr>
          <w:rFonts w:asciiTheme="minorHAnsi" w:hAnsiTheme="minorHAnsi" w:cstheme="minorHAnsi"/>
          <w:sz w:val="22"/>
          <w:szCs w:val="22"/>
        </w:rPr>
        <w:t xml:space="preserve">Practice to </w:t>
      </w:r>
      <w:r w:rsidR="009368E1">
        <w:rPr>
          <w:rFonts w:asciiTheme="minorHAnsi" w:hAnsiTheme="minorHAnsi" w:cstheme="minorHAnsi"/>
          <w:sz w:val="22"/>
          <w:szCs w:val="22"/>
        </w:rPr>
        <w:t xml:space="preserve">define the </w:t>
      </w:r>
      <w:r>
        <w:rPr>
          <w:rFonts w:asciiTheme="minorHAnsi" w:hAnsiTheme="minorHAnsi" w:cstheme="minorHAnsi"/>
          <w:sz w:val="22"/>
          <w:szCs w:val="22"/>
        </w:rPr>
        <w:t>trai</w:t>
      </w:r>
      <w:r w:rsidR="00852CD9">
        <w:rPr>
          <w:rFonts w:asciiTheme="minorHAnsi" w:hAnsiTheme="minorHAnsi" w:cstheme="minorHAnsi"/>
          <w:sz w:val="22"/>
          <w:szCs w:val="22"/>
        </w:rPr>
        <w:t>ning schedule.</w:t>
      </w:r>
    </w:p>
    <w:p w:rsidR="00582970" w:rsidRDefault="00FD6CC3" w:rsidP="00E91D2A">
      <w:pPr>
        <w:pStyle w:val="ListParagraph"/>
        <w:numPr>
          <w:ilvl w:val="0"/>
          <w:numId w:val="8"/>
        </w:numPr>
        <w:spacing w:before="60"/>
        <w:ind w:left="540"/>
        <w:rPr>
          <w:rFonts w:asciiTheme="minorHAnsi" w:hAnsiTheme="minorHAnsi" w:cstheme="minorHAnsi"/>
          <w:sz w:val="22"/>
          <w:szCs w:val="22"/>
        </w:rPr>
      </w:pPr>
      <w:r>
        <w:rPr>
          <w:rFonts w:asciiTheme="minorHAnsi" w:hAnsiTheme="minorHAnsi" w:cstheme="minorHAnsi"/>
          <w:sz w:val="22"/>
          <w:szCs w:val="22"/>
        </w:rPr>
        <w:t>Deliver training to the Practice</w:t>
      </w:r>
      <w:r w:rsidR="00852CD9">
        <w:rPr>
          <w:rFonts w:asciiTheme="minorHAnsi" w:hAnsiTheme="minorHAnsi" w:cstheme="minorHAnsi"/>
          <w:sz w:val="22"/>
          <w:szCs w:val="22"/>
        </w:rPr>
        <w:t>.</w:t>
      </w:r>
    </w:p>
    <w:p w:rsidR="00A501A8" w:rsidRDefault="00E07564" w:rsidP="00E91D2A">
      <w:pPr>
        <w:pStyle w:val="ListParagraph"/>
        <w:numPr>
          <w:ilvl w:val="0"/>
          <w:numId w:val="8"/>
        </w:numPr>
        <w:spacing w:before="60"/>
        <w:ind w:left="540"/>
        <w:rPr>
          <w:rFonts w:asciiTheme="minorHAnsi" w:hAnsiTheme="minorHAnsi" w:cstheme="minorHAnsi"/>
          <w:sz w:val="22"/>
          <w:szCs w:val="22"/>
        </w:rPr>
      </w:pPr>
      <w:r>
        <w:rPr>
          <w:rFonts w:asciiTheme="minorHAnsi" w:hAnsiTheme="minorHAnsi" w:cstheme="minorHAnsi"/>
          <w:sz w:val="22"/>
          <w:szCs w:val="22"/>
        </w:rPr>
        <w:t xml:space="preserve">Ensure the Practice receives access to the </w:t>
      </w:r>
      <w:r w:rsidR="00852CD9">
        <w:rPr>
          <w:rFonts w:asciiTheme="minorHAnsi" w:hAnsiTheme="minorHAnsi" w:cstheme="minorHAnsi"/>
          <w:sz w:val="22"/>
          <w:szCs w:val="22"/>
        </w:rPr>
        <w:t>updated End User Materials.</w:t>
      </w:r>
    </w:p>
    <w:p w:rsidR="009368E1" w:rsidRPr="00141467" w:rsidRDefault="00A501A8" w:rsidP="00E91D2A">
      <w:pPr>
        <w:pStyle w:val="ListParagraph"/>
        <w:numPr>
          <w:ilvl w:val="0"/>
          <w:numId w:val="8"/>
        </w:numPr>
        <w:spacing w:before="60"/>
        <w:ind w:left="540"/>
        <w:rPr>
          <w:rFonts w:asciiTheme="minorHAnsi" w:hAnsiTheme="minorHAnsi" w:cstheme="minorHAnsi"/>
          <w:sz w:val="22"/>
          <w:szCs w:val="22"/>
        </w:rPr>
      </w:pPr>
      <w:r>
        <w:rPr>
          <w:rFonts w:asciiTheme="minorHAnsi" w:hAnsiTheme="minorHAnsi" w:cstheme="minorHAnsi"/>
          <w:sz w:val="22"/>
          <w:szCs w:val="22"/>
        </w:rPr>
        <w:t xml:space="preserve">Ensure the Practice receives the </w:t>
      </w:r>
      <w:r w:rsidR="009368E1">
        <w:rPr>
          <w:rFonts w:asciiTheme="minorHAnsi" w:hAnsiTheme="minorHAnsi" w:cstheme="minorHAnsi"/>
          <w:sz w:val="22"/>
          <w:szCs w:val="22"/>
        </w:rPr>
        <w:t>Release Notes that include the HRM functionality</w:t>
      </w:r>
      <w:r w:rsidR="00852CD9">
        <w:rPr>
          <w:rFonts w:asciiTheme="minorHAnsi" w:hAnsiTheme="minorHAnsi" w:cstheme="minorHAnsi"/>
          <w:sz w:val="22"/>
          <w:szCs w:val="22"/>
        </w:rPr>
        <w:t>.</w:t>
      </w:r>
    </w:p>
    <w:p w:rsidR="00A91F81" w:rsidRPr="008F78E0" w:rsidRDefault="00A91F81" w:rsidP="00603681">
      <w:pPr>
        <w:pStyle w:val="Heading3"/>
        <w:spacing w:before="480" w:after="0"/>
      </w:pPr>
      <w:bookmarkStart w:id="52" w:name="_Toc361643063"/>
      <w:bookmarkStart w:id="53" w:name="_Toc363718188"/>
      <w:bookmarkStart w:id="54" w:name="_Toc364326818"/>
      <w:r w:rsidRPr="008F78E0">
        <w:t>Understand Workflow Changes</w:t>
      </w:r>
      <w:bookmarkEnd w:id="52"/>
      <w:bookmarkEnd w:id="53"/>
      <w:bookmarkEnd w:id="54"/>
    </w:p>
    <w:p w:rsidR="00C46297" w:rsidRPr="00141467" w:rsidRDefault="00A501A8" w:rsidP="00125AFE">
      <w:pPr>
        <w:pStyle w:val="TOCSTUFF"/>
        <w:spacing w:before="120" w:after="0" w:line="240" w:lineRule="auto"/>
        <w:rPr>
          <w:rFonts w:asciiTheme="minorHAnsi" w:hAnsiTheme="minorHAnsi" w:cstheme="minorHAnsi"/>
          <w:b w:val="0"/>
          <w:sz w:val="22"/>
          <w:szCs w:val="22"/>
        </w:rPr>
      </w:pPr>
      <w:r>
        <w:rPr>
          <w:rFonts w:asciiTheme="minorHAnsi" w:hAnsiTheme="minorHAnsi" w:cstheme="minorHAnsi"/>
          <w:b w:val="0"/>
          <w:sz w:val="22"/>
          <w:szCs w:val="22"/>
        </w:rPr>
        <w:t>OntarioMD will support t</w:t>
      </w:r>
      <w:r w:rsidR="00C46297" w:rsidRPr="00141467">
        <w:rPr>
          <w:rFonts w:asciiTheme="minorHAnsi" w:hAnsiTheme="minorHAnsi" w:cstheme="minorHAnsi"/>
          <w:b w:val="0"/>
          <w:sz w:val="22"/>
          <w:szCs w:val="22"/>
        </w:rPr>
        <w:t xml:space="preserve">he Practice </w:t>
      </w:r>
      <w:r>
        <w:rPr>
          <w:rFonts w:asciiTheme="minorHAnsi" w:hAnsiTheme="minorHAnsi" w:cstheme="minorHAnsi"/>
          <w:b w:val="0"/>
          <w:sz w:val="22"/>
          <w:szCs w:val="22"/>
        </w:rPr>
        <w:t xml:space="preserve">to conduct a </w:t>
      </w:r>
      <w:r w:rsidR="00C46297" w:rsidRPr="00141467">
        <w:rPr>
          <w:rFonts w:asciiTheme="minorHAnsi" w:hAnsiTheme="minorHAnsi" w:cstheme="minorHAnsi"/>
          <w:b w:val="0"/>
          <w:sz w:val="22"/>
          <w:szCs w:val="22"/>
        </w:rPr>
        <w:t xml:space="preserve">review </w:t>
      </w:r>
      <w:r>
        <w:rPr>
          <w:rFonts w:asciiTheme="minorHAnsi" w:hAnsiTheme="minorHAnsi" w:cstheme="minorHAnsi"/>
          <w:b w:val="0"/>
          <w:sz w:val="22"/>
          <w:szCs w:val="22"/>
        </w:rPr>
        <w:t xml:space="preserve">of their </w:t>
      </w:r>
      <w:r w:rsidR="007072B2" w:rsidRPr="00141467">
        <w:rPr>
          <w:rFonts w:asciiTheme="minorHAnsi" w:hAnsiTheme="minorHAnsi" w:cstheme="minorHAnsi"/>
          <w:b w:val="0"/>
          <w:sz w:val="22"/>
          <w:szCs w:val="22"/>
        </w:rPr>
        <w:t>existing</w:t>
      </w:r>
      <w:r w:rsidR="00C46297" w:rsidRPr="00141467">
        <w:rPr>
          <w:rFonts w:asciiTheme="minorHAnsi" w:hAnsiTheme="minorHAnsi" w:cstheme="minorHAnsi"/>
          <w:b w:val="0"/>
          <w:sz w:val="22"/>
          <w:szCs w:val="22"/>
        </w:rPr>
        <w:t xml:space="preserve"> workflow(s) around inbound hospital report handling and </w:t>
      </w:r>
      <w:r>
        <w:rPr>
          <w:rFonts w:asciiTheme="minorHAnsi" w:hAnsiTheme="minorHAnsi" w:cstheme="minorHAnsi"/>
          <w:b w:val="0"/>
          <w:sz w:val="22"/>
          <w:szCs w:val="22"/>
        </w:rPr>
        <w:t xml:space="preserve">to </w:t>
      </w:r>
      <w:r w:rsidR="00C46297" w:rsidRPr="00141467">
        <w:rPr>
          <w:rFonts w:asciiTheme="minorHAnsi" w:hAnsiTheme="minorHAnsi" w:cstheme="minorHAnsi"/>
          <w:b w:val="0"/>
          <w:sz w:val="22"/>
          <w:szCs w:val="22"/>
        </w:rPr>
        <w:t>design/create the new workflow to accommodate the changes generated by receiving hospital reports electronically via HRM.</w:t>
      </w:r>
    </w:p>
    <w:p w:rsidR="00C46297" w:rsidRPr="00141467" w:rsidRDefault="00C46297" w:rsidP="000361CA">
      <w:pPr>
        <w:pStyle w:val="BodyCopy-Cicle13"/>
        <w:spacing w:before="120" w:after="0" w:line="240" w:lineRule="auto"/>
        <w:rPr>
          <w:rFonts w:asciiTheme="minorHAnsi" w:hAnsiTheme="minorHAnsi" w:cstheme="minorHAnsi"/>
          <w:sz w:val="22"/>
          <w:szCs w:val="22"/>
          <w:u w:val="single"/>
        </w:rPr>
      </w:pPr>
      <w:r w:rsidRPr="00141467">
        <w:rPr>
          <w:rFonts w:asciiTheme="minorHAnsi" w:hAnsiTheme="minorHAnsi" w:cstheme="minorHAnsi"/>
          <w:sz w:val="22"/>
          <w:szCs w:val="22"/>
          <w:u w:val="single"/>
        </w:rPr>
        <w:t>EMR Vendor Involvement</w:t>
      </w:r>
    </w:p>
    <w:p w:rsidR="00A91F81" w:rsidRPr="00141467" w:rsidRDefault="00C46297" w:rsidP="00E91D2A">
      <w:pPr>
        <w:pStyle w:val="ListParagraph"/>
        <w:numPr>
          <w:ilvl w:val="0"/>
          <w:numId w:val="8"/>
        </w:numPr>
        <w:spacing w:before="40"/>
        <w:ind w:left="547"/>
        <w:rPr>
          <w:rFonts w:asciiTheme="minorHAnsi" w:hAnsiTheme="minorHAnsi" w:cstheme="minorHAnsi"/>
          <w:sz w:val="22"/>
          <w:szCs w:val="22"/>
        </w:rPr>
      </w:pPr>
      <w:r w:rsidRPr="00141467">
        <w:rPr>
          <w:rFonts w:asciiTheme="minorHAnsi" w:hAnsiTheme="minorHAnsi" w:cstheme="minorHAnsi"/>
          <w:sz w:val="22"/>
          <w:szCs w:val="22"/>
        </w:rPr>
        <w:t>Provide assistance for the purpose of introducing the new workflow</w:t>
      </w:r>
      <w:r w:rsidR="00CC6562" w:rsidRPr="00141467">
        <w:rPr>
          <w:rFonts w:asciiTheme="minorHAnsi" w:hAnsiTheme="minorHAnsi" w:cstheme="minorHAnsi"/>
          <w:sz w:val="22"/>
          <w:szCs w:val="22"/>
        </w:rPr>
        <w:t xml:space="preserve">(s) around </w:t>
      </w:r>
      <w:r w:rsidRPr="00141467">
        <w:rPr>
          <w:rFonts w:asciiTheme="minorHAnsi" w:hAnsiTheme="minorHAnsi" w:cstheme="minorHAnsi"/>
          <w:sz w:val="22"/>
          <w:szCs w:val="22"/>
        </w:rPr>
        <w:t>received HRM reports</w:t>
      </w:r>
      <w:r w:rsidR="0085793B" w:rsidRPr="00141467">
        <w:rPr>
          <w:rFonts w:asciiTheme="minorHAnsi" w:hAnsiTheme="minorHAnsi" w:cstheme="minorHAnsi"/>
          <w:sz w:val="22"/>
          <w:szCs w:val="22"/>
        </w:rPr>
        <w:t xml:space="preserve"> </w:t>
      </w:r>
      <w:r w:rsidR="009368E1">
        <w:rPr>
          <w:rFonts w:asciiTheme="minorHAnsi" w:hAnsiTheme="minorHAnsi" w:cstheme="minorHAnsi"/>
          <w:sz w:val="22"/>
          <w:szCs w:val="22"/>
        </w:rPr>
        <w:t xml:space="preserve">as required </w:t>
      </w:r>
      <w:r w:rsidR="0085793B" w:rsidRPr="00141467">
        <w:rPr>
          <w:rFonts w:asciiTheme="minorHAnsi" w:hAnsiTheme="minorHAnsi" w:cstheme="minorHAnsi"/>
          <w:sz w:val="22"/>
          <w:szCs w:val="22"/>
        </w:rPr>
        <w:t xml:space="preserve">by </w:t>
      </w:r>
      <w:r w:rsidR="009368E1">
        <w:rPr>
          <w:rFonts w:asciiTheme="minorHAnsi" w:hAnsiTheme="minorHAnsi" w:cstheme="minorHAnsi"/>
          <w:sz w:val="22"/>
          <w:szCs w:val="22"/>
        </w:rPr>
        <w:t>the</w:t>
      </w:r>
      <w:r w:rsidR="0085793B" w:rsidRPr="00141467">
        <w:rPr>
          <w:rFonts w:asciiTheme="minorHAnsi" w:hAnsiTheme="minorHAnsi" w:cstheme="minorHAnsi"/>
          <w:sz w:val="22"/>
          <w:szCs w:val="22"/>
        </w:rPr>
        <w:t xml:space="preserve"> Practice</w:t>
      </w:r>
      <w:r w:rsidR="00F07C39" w:rsidRPr="00141467">
        <w:rPr>
          <w:rFonts w:asciiTheme="minorHAnsi" w:hAnsiTheme="minorHAnsi" w:cstheme="minorHAnsi"/>
          <w:sz w:val="22"/>
          <w:szCs w:val="22"/>
        </w:rPr>
        <w:t>.</w:t>
      </w:r>
    </w:p>
    <w:p w:rsidR="00A91F81" w:rsidRPr="00A91F81" w:rsidRDefault="00A91F81" w:rsidP="00603681">
      <w:pPr>
        <w:pStyle w:val="Heading3"/>
        <w:spacing w:before="480" w:after="0"/>
      </w:pPr>
      <w:bookmarkStart w:id="55" w:name="_Toc361643064"/>
      <w:bookmarkStart w:id="56" w:name="_Toc363718189"/>
      <w:bookmarkStart w:id="57" w:name="_Toc364326819"/>
      <w:r w:rsidRPr="00A91F81">
        <w:t>Report Categorization</w:t>
      </w:r>
      <w:bookmarkEnd w:id="55"/>
      <w:bookmarkEnd w:id="56"/>
      <w:bookmarkEnd w:id="57"/>
    </w:p>
    <w:p w:rsidR="004D7F2F" w:rsidRDefault="009368E1" w:rsidP="000C0CC0">
      <w:pPr>
        <w:pStyle w:val="BodyCopy-Cicle13"/>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The EMR must be set up with the </w:t>
      </w:r>
      <w:r w:rsidR="00CE3412" w:rsidRPr="00141467">
        <w:rPr>
          <w:rFonts w:asciiTheme="minorHAnsi" w:hAnsiTheme="minorHAnsi" w:cstheme="minorHAnsi"/>
          <w:sz w:val="22"/>
          <w:szCs w:val="22"/>
        </w:rPr>
        <w:t xml:space="preserve">HRM report categories </w:t>
      </w:r>
      <w:r w:rsidR="00A501A8">
        <w:rPr>
          <w:rFonts w:asciiTheme="minorHAnsi" w:hAnsiTheme="minorHAnsi" w:cstheme="minorHAnsi"/>
          <w:sz w:val="22"/>
          <w:szCs w:val="22"/>
        </w:rPr>
        <w:t xml:space="preserve">as </w:t>
      </w:r>
      <w:r w:rsidR="00CE3412" w:rsidRPr="00141467">
        <w:rPr>
          <w:rFonts w:asciiTheme="minorHAnsi" w:hAnsiTheme="minorHAnsi" w:cstheme="minorHAnsi"/>
          <w:sz w:val="22"/>
          <w:szCs w:val="22"/>
        </w:rPr>
        <w:t>defined by the practice.</w:t>
      </w:r>
    </w:p>
    <w:p w:rsidR="00F31672" w:rsidRDefault="00F31672" w:rsidP="000C0CC0">
      <w:pPr>
        <w:pStyle w:val="BodyCopy-Cicle13"/>
        <w:spacing w:before="120" w:after="0" w:line="240" w:lineRule="auto"/>
        <w:rPr>
          <w:rFonts w:asciiTheme="minorHAnsi" w:hAnsiTheme="minorHAnsi" w:cstheme="minorHAnsi"/>
          <w:sz w:val="22"/>
          <w:szCs w:val="22"/>
        </w:rPr>
      </w:pPr>
      <w:r w:rsidRPr="00141467">
        <w:rPr>
          <w:rFonts w:asciiTheme="minorHAnsi" w:hAnsiTheme="minorHAnsi" w:cstheme="minorHAnsi"/>
          <w:sz w:val="22"/>
          <w:szCs w:val="22"/>
        </w:rPr>
        <w:t xml:space="preserve">It is </w:t>
      </w:r>
      <w:r w:rsidR="00A25759" w:rsidRPr="00141467">
        <w:rPr>
          <w:rFonts w:asciiTheme="minorHAnsi" w:hAnsiTheme="minorHAnsi" w:cstheme="minorHAnsi"/>
          <w:sz w:val="22"/>
          <w:szCs w:val="22"/>
        </w:rPr>
        <w:t>mandatory</w:t>
      </w:r>
      <w:r w:rsidRPr="00141467">
        <w:rPr>
          <w:rFonts w:asciiTheme="minorHAnsi" w:hAnsiTheme="minorHAnsi" w:cstheme="minorHAnsi"/>
          <w:sz w:val="22"/>
          <w:szCs w:val="22"/>
        </w:rPr>
        <w:t xml:space="preserve"> that the categorization of these reports is set-up prior to going live with HRM to ensure </w:t>
      </w:r>
      <w:r w:rsidR="009B27D6" w:rsidRPr="00141467">
        <w:rPr>
          <w:rFonts w:asciiTheme="minorHAnsi" w:hAnsiTheme="minorHAnsi" w:cstheme="minorHAnsi"/>
          <w:sz w:val="22"/>
          <w:szCs w:val="22"/>
        </w:rPr>
        <w:t>the reports</w:t>
      </w:r>
      <w:r w:rsidRPr="00141467">
        <w:rPr>
          <w:rFonts w:asciiTheme="minorHAnsi" w:hAnsiTheme="minorHAnsi" w:cstheme="minorHAnsi"/>
          <w:sz w:val="22"/>
          <w:szCs w:val="22"/>
        </w:rPr>
        <w:t xml:space="preserve"> are grouped in a meaningful way to the Practice.</w:t>
      </w:r>
    </w:p>
    <w:p w:rsidR="00A25759" w:rsidRDefault="00A25759" w:rsidP="00A25759">
      <w:pPr>
        <w:pStyle w:val="BodyCopy-Cicle13"/>
        <w:spacing w:before="120" w:after="0" w:line="240" w:lineRule="auto"/>
        <w:ind w:left="630" w:hanging="630"/>
        <w:rPr>
          <w:rFonts w:asciiTheme="minorHAnsi" w:hAnsiTheme="minorHAnsi" w:cstheme="minorHAnsi"/>
          <w:sz w:val="22"/>
          <w:szCs w:val="22"/>
        </w:rPr>
      </w:pPr>
      <w:r w:rsidRPr="00141467">
        <w:rPr>
          <w:rFonts w:asciiTheme="minorHAnsi" w:hAnsiTheme="minorHAnsi" w:cstheme="minorHAnsi"/>
          <w:b/>
          <w:sz w:val="22"/>
          <w:szCs w:val="22"/>
        </w:rPr>
        <w:t>Note</w:t>
      </w:r>
      <w:r w:rsidRPr="00141467">
        <w:rPr>
          <w:rFonts w:asciiTheme="minorHAnsi" w:hAnsiTheme="minorHAnsi" w:cstheme="minorHAnsi"/>
          <w:sz w:val="22"/>
          <w:szCs w:val="22"/>
        </w:rPr>
        <w:t xml:space="preserve">: </w:t>
      </w:r>
      <w:r w:rsidR="00335876">
        <w:rPr>
          <w:rFonts w:asciiTheme="minorHAnsi" w:hAnsiTheme="minorHAnsi" w:cstheme="minorHAnsi"/>
          <w:sz w:val="22"/>
          <w:szCs w:val="22"/>
        </w:rPr>
        <w:t xml:space="preserve"> </w:t>
      </w:r>
      <w:r w:rsidR="009368E1">
        <w:rPr>
          <w:rFonts w:asciiTheme="minorHAnsi" w:hAnsiTheme="minorHAnsi" w:cstheme="minorHAnsi"/>
          <w:sz w:val="22"/>
          <w:szCs w:val="22"/>
        </w:rPr>
        <w:t>Th</w:t>
      </w:r>
      <w:r w:rsidRPr="00141467">
        <w:rPr>
          <w:rFonts w:asciiTheme="minorHAnsi" w:hAnsiTheme="minorHAnsi" w:cstheme="minorHAnsi"/>
          <w:sz w:val="22"/>
          <w:szCs w:val="22"/>
        </w:rPr>
        <w:t xml:space="preserve">e comprehensive list of reports for each sending facility (hospital) will be published </w:t>
      </w:r>
      <w:r w:rsidR="00972BA5" w:rsidRPr="00141467">
        <w:rPr>
          <w:rFonts w:asciiTheme="minorHAnsi" w:hAnsiTheme="minorHAnsi" w:cstheme="minorHAnsi"/>
          <w:sz w:val="22"/>
          <w:szCs w:val="22"/>
        </w:rPr>
        <w:t xml:space="preserve">on </w:t>
      </w:r>
      <w:r w:rsidR="000C0CC0" w:rsidRPr="00141467">
        <w:rPr>
          <w:rFonts w:asciiTheme="minorHAnsi" w:hAnsiTheme="minorHAnsi" w:cstheme="minorHAnsi"/>
          <w:sz w:val="22"/>
          <w:szCs w:val="22"/>
        </w:rPr>
        <w:t xml:space="preserve">the </w:t>
      </w:r>
      <w:r w:rsidR="00770E55">
        <w:rPr>
          <w:rFonts w:asciiTheme="minorHAnsi" w:hAnsiTheme="minorHAnsi" w:cstheme="minorHAnsi"/>
          <w:sz w:val="22"/>
          <w:szCs w:val="22"/>
        </w:rPr>
        <w:t>OntarioMD</w:t>
      </w:r>
      <w:r w:rsidR="00972BA5" w:rsidRPr="00141467">
        <w:rPr>
          <w:rFonts w:asciiTheme="minorHAnsi" w:hAnsiTheme="minorHAnsi" w:cstheme="minorHAnsi"/>
          <w:sz w:val="22"/>
          <w:szCs w:val="22"/>
        </w:rPr>
        <w:t xml:space="preserve"> website</w:t>
      </w:r>
      <w:r w:rsidR="00E30AD6">
        <w:rPr>
          <w:rFonts w:asciiTheme="minorHAnsi" w:hAnsiTheme="minorHAnsi" w:cstheme="minorHAnsi"/>
          <w:sz w:val="22"/>
          <w:szCs w:val="22"/>
        </w:rPr>
        <w:t xml:space="preserve"> </w:t>
      </w:r>
      <w:r w:rsidR="009368E1" w:rsidRPr="00E30AD6">
        <w:rPr>
          <w:rFonts w:asciiTheme="minorHAnsi" w:hAnsiTheme="minorHAnsi" w:cstheme="minorHAnsi"/>
          <w:i/>
          <w:sz w:val="18"/>
          <w:szCs w:val="18"/>
        </w:rPr>
        <w:t>(</w:t>
      </w:r>
      <w:r w:rsidR="00E30AD6" w:rsidRPr="00E30AD6">
        <w:rPr>
          <w:rFonts w:asciiTheme="minorHAnsi" w:hAnsiTheme="minorHAnsi" w:cstheme="minorHAnsi"/>
          <w:i/>
          <w:sz w:val="18"/>
          <w:szCs w:val="18"/>
        </w:rPr>
        <w:t>for url refer to Attachment B: Related Document &amp; References).</w:t>
      </w:r>
    </w:p>
    <w:p w:rsidR="00335876" w:rsidRPr="00335876" w:rsidRDefault="00335876" w:rsidP="00335876">
      <w:pPr>
        <w:pStyle w:val="BodyCopy-Cicle13"/>
        <w:spacing w:before="60" w:after="0" w:line="240" w:lineRule="auto"/>
        <w:ind w:left="634"/>
        <w:rPr>
          <w:rFonts w:asciiTheme="minorHAnsi" w:hAnsiTheme="minorHAnsi" w:cstheme="minorHAnsi"/>
          <w:sz w:val="22"/>
          <w:szCs w:val="22"/>
        </w:rPr>
      </w:pPr>
      <w:r w:rsidRPr="00335876">
        <w:rPr>
          <w:rFonts w:asciiTheme="minorHAnsi" w:hAnsiTheme="minorHAnsi" w:cstheme="minorHAnsi"/>
          <w:sz w:val="22"/>
          <w:szCs w:val="22"/>
        </w:rPr>
        <w:t xml:space="preserve">The Practice will receive </w:t>
      </w:r>
      <w:r w:rsidR="009368E1">
        <w:rPr>
          <w:rFonts w:asciiTheme="minorHAnsi" w:hAnsiTheme="minorHAnsi" w:cstheme="minorHAnsi"/>
          <w:sz w:val="22"/>
          <w:szCs w:val="22"/>
        </w:rPr>
        <w:t xml:space="preserve">a </w:t>
      </w:r>
      <w:r w:rsidRPr="00335876">
        <w:rPr>
          <w:rFonts w:asciiTheme="minorHAnsi" w:hAnsiTheme="minorHAnsi" w:cstheme="minorHAnsi"/>
          <w:sz w:val="22"/>
          <w:szCs w:val="22"/>
        </w:rPr>
        <w:t>list of reports for the first hospital the Practice will be connecting to through HRM</w:t>
      </w:r>
      <w:r w:rsidR="00852CD9">
        <w:rPr>
          <w:rFonts w:asciiTheme="minorHAnsi" w:hAnsiTheme="minorHAnsi" w:cstheme="minorHAnsi"/>
          <w:sz w:val="22"/>
          <w:szCs w:val="22"/>
        </w:rPr>
        <w:t>.</w:t>
      </w:r>
    </w:p>
    <w:p w:rsidR="00CE3412" w:rsidRPr="00141467" w:rsidRDefault="00CE3412" w:rsidP="00CE3412">
      <w:pPr>
        <w:pStyle w:val="BodyCopy-Cicle13"/>
        <w:spacing w:before="240" w:after="0" w:line="240" w:lineRule="auto"/>
        <w:rPr>
          <w:rFonts w:asciiTheme="minorHAnsi" w:hAnsiTheme="minorHAnsi" w:cstheme="minorHAnsi"/>
          <w:sz w:val="22"/>
          <w:szCs w:val="22"/>
          <w:u w:val="single"/>
        </w:rPr>
      </w:pPr>
      <w:r w:rsidRPr="00141467">
        <w:rPr>
          <w:rFonts w:asciiTheme="minorHAnsi" w:hAnsiTheme="minorHAnsi" w:cstheme="minorHAnsi"/>
          <w:sz w:val="22"/>
          <w:szCs w:val="22"/>
          <w:u w:val="single"/>
        </w:rPr>
        <w:t>EMR Vendor Involvement</w:t>
      </w:r>
    </w:p>
    <w:p w:rsidR="00F31672" w:rsidRPr="00141467" w:rsidRDefault="00CE3412" w:rsidP="00E91D2A">
      <w:pPr>
        <w:pStyle w:val="BodyCopy-Cicle13"/>
        <w:numPr>
          <w:ilvl w:val="0"/>
          <w:numId w:val="16"/>
        </w:numPr>
        <w:spacing w:before="40" w:after="0" w:line="240" w:lineRule="auto"/>
        <w:ind w:left="540"/>
        <w:rPr>
          <w:rFonts w:asciiTheme="minorHAnsi" w:hAnsiTheme="minorHAnsi" w:cstheme="minorHAnsi"/>
          <w:sz w:val="22"/>
          <w:szCs w:val="22"/>
        </w:rPr>
      </w:pPr>
      <w:r w:rsidRPr="00141467">
        <w:rPr>
          <w:rFonts w:asciiTheme="minorHAnsi" w:hAnsiTheme="minorHAnsi" w:cstheme="minorHAnsi"/>
          <w:sz w:val="22"/>
          <w:szCs w:val="22"/>
        </w:rPr>
        <w:t xml:space="preserve">Provide assistance </w:t>
      </w:r>
      <w:r w:rsidR="00F31672" w:rsidRPr="00141467">
        <w:rPr>
          <w:rFonts w:asciiTheme="minorHAnsi" w:hAnsiTheme="minorHAnsi" w:cstheme="minorHAnsi"/>
          <w:sz w:val="22"/>
          <w:szCs w:val="22"/>
        </w:rPr>
        <w:t xml:space="preserve">with the HRM report categorization when required by </w:t>
      </w:r>
      <w:r w:rsidR="00CC6562" w:rsidRPr="00141467">
        <w:rPr>
          <w:rFonts w:asciiTheme="minorHAnsi" w:hAnsiTheme="minorHAnsi" w:cstheme="minorHAnsi"/>
          <w:sz w:val="22"/>
          <w:szCs w:val="22"/>
        </w:rPr>
        <w:t xml:space="preserve">the </w:t>
      </w:r>
      <w:r w:rsidR="00F31672" w:rsidRPr="00141467">
        <w:rPr>
          <w:rFonts w:asciiTheme="minorHAnsi" w:hAnsiTheme="minorHAnsi" w:cstheme="minorHAnsi"/>
          <w:sz w:val="22"/>
          <w:szCs w:val="22"/>
        </w:rPr>
        <w:t>Practice</w:t>
      </w:r>
      <w:r w:rsidR="009B27D6" w:rsidRPr="00141467">
        <w:rPr>
          <w:rFonts w:asciiTheme="minorHAnsi" w:hAnsiTheme="minorHAnsi" w:cstheme="minorHAnsi"/>
          <w:sz w:val="22"/>
          <w:szCs w:val="22"/>
        </w:rPr>
        <w:t>.</w:t>
      </w:r>
    </w:p>
    <w:p w:rsidR="00A91F81" w:rsidRPr="008F78E0" w:rsidRDefault="00A91F81" w:rsidP="00293A26">
      <w:pPr>
        <w:pStyle w:val="Heading3"/>
        <w:spacing w:before="480" w:after="0"/>
      </w:pPr>
      <w:bookmarkStart w:id="58" w:name="_Toc361643065"/>
      <w:bookmarkStart w:id="59" w:name="_Toc363718190"/>
      <w:bookmarkStart w:id="60" w:name="_Toc364326820"/>
      <w:r w:rsidRPr="008F78E0">
        <w:t>Go-Live</w:t>
      </w:r>
      <w:bookmarkEnd w:id="58"/>
      <w:bookmarkEnd w:id="59"/>
      <w:bookmarkEnd w:id="60"/>
    </w:p>
    <w:p w:rsidR="00CC6562" w:rsidRPr="00141467" w:rsidRDefault="00A501A8" w:rsidP="0024076F">
      <w:pPr>
        <w:pStyle w:val="TOCSTUFF"/>
        <w:spacing w:before="60" w:after="0" w:line="240" w:lineRule="auto"/>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 </w:t>
      </w:r>
      <w:r w:rsidR="00341F6B" w:rsidRPr="00141467">
        <w:rPr>
          <w:rFonts w:asciiTheme="minorHAnsi" w:hAnsiTheme="minorHAnsi" w:cstheme="minorHAnsi"/>
          <w:b w:val="0"/>
          <w:bCs w:val="0"/>
          <w:sz w:val="22"/>
          <w:szCs w:val="22"/>
        </w:rPr>
        <w:t xml:space="preserve">EMR </w:t>
      </w:r>
      <w:r>
        <w:rPr>
          <w:rFonts w:asciiTheme="minorHAnsi" w:hAnsiTheme="minorHAnsi" w:cstheme="minorHAnsi"/>
          <w:b w:val="0"/>
          <w:bCs w:val="0"/>
          <w:sz w:val="22"/>
          <w:szCs w:val="22"/>
        </w:rPr>
        <w:t xml:space="preserve">system </w:t>
      </w:r>
      <w:r w:rsidR="00341F6B" w:rsidRPr="00141467">
        <w:rPr>
          <w:rFonts w:asciiTheme="minorHAnsi" w:hAnsiTheme="minorHAnsi" w:cstheme="minorHAnsi"/>
          <w:b w:val="0"/>
          <w:bCs w:val="0"/>
          <w:sz w:val="22"/>
          <w:szCs w:val="22"/>
        </w:rPr>
        <w:t xml:space="preserve">at the Practice </w:t>
      </w:r>
      <w:r w:rsidR="009368E1">
        <w:rPr>
          <w:rFonts w:asciiTheme="minorHAnsi" w:hAnsiTheme="minorHAnsi" w:cstheme="minorHAnsi"/>
          <w:b w:val="0"/>
          <w:bCs w:val="0"/>
          <w:sz w:val="22"/>
          <w:szCs w:val="22"/>
        </w:rPr>
        <w:t xml:space="preserve">is </w:t>
      </w:r>
      <w:r>
        <w:rPr>
          <w:rFonts w:asciiTheme="minorHAnsi" w:hAnsiTheme="minorHAnsi" w:cstheme="minorHAnsi"/>
          <w:b w:val="0"/>
          <w:bCs w:val="0"/>
          <w:sz w:val="22"/>
          <w:szCs w:val="22"/>
        </w:rPr>
        <w:t>ready to Go Live once all of the required activities have been completed and the Practice is c</w:t>
      </w:r>
      <w:r w:rsidR="009368E1">
        <w:rPr>
          <w:rFonts w:asciiTheme="minorHAnsi" w:hAnsiTheme="minorHAnsi" w:cstheme="minorHAnsi"/>
          <w:b w:val="0"/>
          <w:bCs w:val="0"/>
          <w:sz w:val="22"/>
          <w:szCs w:val="22"/>
        </w:rPr>
        <w:t xml:space="preserve">onnected </w:t>
      </w:r>
      <w:r>
        <w:rPr>
          <w:rFonts w:asciiTheme="minorHAnsi" w:hAnsiTheme="minorHAnsi" w:cstheme="minorHAnsi"/>
          <w:b w:val="0"/>
          <w:bCs w:val="0"/>
          <w:sz w:val="22"/>
          <w:szCs w:val="22"/>
        </w:rPr>
        <w:t xml:space="preserve">to </w:t>
      </w:r>
      <w:r w:rsidR="009368E1">
        <w:rPr>
          <w:rFonts w:asciiTheme="minorHAnsi" w:hAnsiTheme="minorHAnsi" w:cstheme="minorHAnsi"/>
          <w:b w:val="0"/>
          <w:bCs w:val="0"/>
          <w:sz w:val="22"/>
          <w:szCs w:val="22"/>
        </w:rPr>
        <w:t>the</w:t>
      </w:r>
      <w:r w:rsidR="00341F6B" w:rsidRPr="00141467">
        <w:rPr>
          <w:rFonts w:asciiTheme="minorHAnsi" w:hAnsiTheme="minorHAnsi" w:cstheme="minorHAnsi"/>
          <w:b w:val="0"/>
          <w:bCs w:val="0"/>
          <w:sz w:val="22"/>
          <w:szCs w:val="22"/>
        </w:rPr>
        <w:t xml:space="preserve"> HRM </w:t>
      </w:r>
      <w:r w:rsidR="008C69A1">
        <w:rPr>
          <w:rFonts w:asciiTheme="minorHAnsi" w:hAnsiTheme="minorHAnsi" w:cstheme="minorHAnsi"/>
          <w:b w:val="0"/>
          <w:bCs w:val="0"/>
          <w:sz w:val="22"/>
          <w:szCs w:val="22"/>
        </w:rPr>
        <w:t xml:space="preserve">Provincial Environment </w:t>
      </w:r>
      <w:r w:rsidR="00341F6B" w:rsidRPr="00141467">
        <w:rPr>
          <w:rFonts w:asciiTheme="minorHAnsi" w:hAnsiTheme="minorHAnsi" w:cstheme="minorHAnsi"/>
          <w:b w:val="0"/>
          <w:bCs w:val="0"/>
          <w:sz w:val="22"/>
          <w:szCs w:val="22"/>
        </w:rPr>
        <w:t xml:space="preserve">and </w:t>
      </w:r>
      <w:r>
        <w:rPr>
          <w:rFonts w:asciiTheme="minorHAnsi" w:hAnsiTheme="minorHAnsi" w:cstheme="minorHAnsi"/>
          <w:b w:val="0"/>
          <w:bCs w:val="0"/>
          <w:sz w:val="22"/>
          <w:szCs w:val="22"/>
        </w:rPr>
        <w:t xml:space="preserve">has </w:t>
      </w:r>
      <w:r w:rsidR="00341F6B" w:rsidRPr="00141467">
        <w:rPr>
          <w:rFonts w:asciiTheme="minorHAnsi" w:hAnsiTheme="minorHAnsi" w:cstheme="minorHAnsi"/>
          <w:b w:val="0"/>
          <w:bCs w:val="0"/>
          <w:sz w:val="22"/>
          <w:szCs w:val="22"/>
        </w:rPr>
        <w:t>start</w:t>
      </w:r>
      <w:r>
        <w:rPr>
          <w:rFonts w:asciiTheme="minorHAnsi" w:hAnsiTheme="minorHAnsi" w:cstheme="minorHAnsi"/>
          <w:b w:val="0"/>
          <w:bCs w:val="0"/>
          <w:sz w:val="22"/>
          <w:szCs w:val="22"/>
        </w:rPr>
        <w:t>ed</w:t>
      </w:r>
      <w:r w:rsidR="00341F6B" w:rsidRPr="00141467">
        <w:rPr>
          <w:rFonts w:asciiTheme="minorHAnsi" w:hAnsiTheme="minorHAnsi" w:cstheme="minorHAnsi"/>
          <w:b w:val="0"/>
          <w:bCs w:val="0"/>
          <w:sz w:val="22"/>
          <w:szCs w:val="22"/>
        </w:rPr>
        <w:t xml:space="preserve"> receiving HRM reports.</w:t>
      </w:r>
    </w:p>
    <w:p w:rsidR="00341F6B" w:rsidRPr="00141467" w:rsidRDefault="00341F6B" w:rsidP="00852CD9">
      <w:pPr>
        <w:pStyle w:val="BodyCopy-Cicle13"/>
        <w:spacing w:before="240" w:after="0" w:line="240" w:lineRule="auto"/>
        <w:rPr>
          <w:rFonts w:asciiTheme="minorHAnsi" w:hAnsiTheme="minorHAnsi" w:cstheme="minorHAnsi"/>
          <w:sz w:val="22"/>
          <w:szCs w:val="22"/>
          <w:u w:val="single"/>
        </w:rPr>
      </w:pPr>
      <w:r w:rsidRPr="00141467">
        <w:rPr>
          <w:rFonts w:asciiTheme="minorHAnsi" w:hAnsiTheme="minorHAnsi" w:cstheme="minorHAnsi"/>
          <w:sz w:val="22"/>
          <w:szCs w:val="22"/>
          <w:u w:val="single"/>
        </w:rPr>
        <w:t>EMR Vendor Involvement</w:t>
      </w:r>
    </w:p>
    <w:p w:rsidR="00341F6B" w:rsidRDefault="009368E1" w:rsidP="00E91D2A">
      <w:pPr>
        <w:pStyle w:val="BodyCopy-Cicle13"/>
        <w:numPr>
          <w:ilvl w:val="0"/>
          <w:numId w:val="17"/>
        </w:numPr>
        <w:spacing w:before="60" w:after="0" w:line="240" w:lineRule="auto"/>
        <w:ind w:left="540"/>
        <w:rPr>
          <w:rFonts w:asciiTheme="minorHAnsi" w:hAnsiTheme="minorHAnsi" w:cstheme="minorHAnsi"/>
          <w:sz w:val="22"/>
          <w:szCs w:val="22"/>
        </w:rPr>
      </w:pPr>
      <w:r>
        <w:rPr>
          <w:rFonts w:asciiTheme="minorHAnsi" w:hAnsiTheme="minorHAnsi" w:cstheme="minorHAnsi"/>
          <w:sz w:val="22"/>
          <w:szCs w:val="22"/>
        </w:rPr>
        <w:t>S</w:t>
      </w:r>
      <w:r w:rsidR="00C55AA1" w:rsidRPr="00141467">
        <w:rPr>
          <w:rFonts w:asciiTheme="minorHAnsi" w:hAnsiTheme="minorHAnsi" w:cstheme="minorHAnsi"/>
          <w:sz w:val="22"/>
          <w:szCs w:val="22"/>
        </w:rPr>
        <w:t xml:space="preserve">upport </w:t>
      </w:r>
      <w:r>
        <w:rPr>
          <w:rFonts w:asciiTheme="minorHAnsi" w:hAnsiTheme="minorHAnsi" w:cstheme="minorHAnsi"/>
          <w:sz w:val="22"/>
          <w:szCs w:val="22"/>
        </w:rPr>
        <w:t>Practice as re</w:t>
      </w:r>
      <w:r w:rsidR="00C55AA1" w:rsidRPr="00141467">
        <w:rPr>
          <w:rFonts w:asciiTheme="minorHAnsi" w:hAnsiTheme="minorHAnsi" w:cstheme="minorHAnsi"/>
          <w:sz w:val="22"/>
          <w:szCs w:val="22"/>
        </w:rPr>
        <w:t>quired</w:t>
      </w:r>
      <w:r w:rsidR="009B27D6" w:rsidRPr="00141467">
        <w:rPr>
          <w:rFonts w:asciiTheme="minorHAnsi" w:hAnsiTheme="minorHAnsi" w:cstheme="minorHAnsi"/>
          <w:sz w:val="22"/>
          <w:szCs w:val="22"/>
        </w:rPr>
        <w:t>.</w:t>
      </w:r>
    </w:p>
    <w:p w:rsidR="009368E1" w:rsidRPr="00141467" w:rsidRDefault="009368E1" w:rsidP="00E91D2A">
      <w:pPr>
        <w:pStyle w:val="BodyCopy-Cicle13"/>
        <w:numPr>
          <w:ilvl w:val="0"/>
          <w:numId w:val="17"/>
        </w:numPr>
        <w:spacing w:before="60" w:after="0" w:line="240" w:lineRule="auto"/>
        <w:ind w:left="540"/>
        <w:rPr>
          <w:rFonts w:asciiTheme="minorHAnsi" w:hAnsiTheme="minorHAnsi" w:cstheme="minorHAnsi"/>
          <w:sz w:val="22"/>
          <w:szCs w:val="22"/>
        </w:rPr>
      </w:pPr>
      <w:r>
        <w:rPr>
          <w:rFonts w:asciiTheme="minorHAnsi" w:hAnsiTheme="minorHAnsi" w:cstheme="minorHAnsi"/>
          <w:sz w:val="22"/>
          <w:szCs w:val="22"/>
        </w:rPr>
        <w:t xml:space="preserve">Be prepared to support your role as part of the HRM Incident reporting processes; refer to Section </w:t>
      </w:r>
      <w:r w:rsidR="00BF14E6">
        <w:rPr>
          <w:rFonts w:asciiTheme="minorHAnsi" w:hAnsiTheme="minorHAnsi" w:cstheme="minorHAnsi"/>
          <w:sz w:val="22"/>
          <w:szCs w:val="22"/>
        </w:rPr>
        <w:t>4</w:t>
      </w:r>
      <w:r>
        <w:rPr>
          <w:rFonts w:asciiTheme="minorHAnsi" w:hAnsiTheme="minorHAnsi" w:cstheme="minorHAnsi"/>
          <w:sz w:val="22"/>
          <w:szCs w:val="22"/>
        </w:rPr>
        <w:t>.4.3 below and to th</w:t>
      </w:r>
      <w:r w:rsidR="00414578">
        <w:rPr>
          <w:rFonts w:asciiTheme="minorHAnsi" w:hAnsiTheme="minorHAnsi" w:cstheme="minorHAnsi"/>
          <w:sz w:val="22"/>
          <w:szCs w:val="22"/>
        </w:rPr>
        <w:t>e HRM Operations Support Guide.</w:t>
      </w:r>
    </w:p>
    <w:p w:rsidR="00A91F81" w:rsidRPr="00E27B7D" w:rsidRDefault="00A91F81" w:rsidP="00603681">
      <w:pPr>
        <w:pStyle w:val="Heading2"/>
        <w:pageBreakBefore/>
        <w:tabs>
          <w:tab w:val="clear" w:pos="1350"/>
          <w:tab w:val="num" w:pos="720"/>
        </w:tabs>
        <w:spacing w:before="0"/>
        <w:ind w:left="720" w:hanging="720"/>
        <w:rPr>
          <w:bCs/>
          <w:sz w:val="32"/>
          <w:szCs w:val="32"/>
        </w:rPr>
      </w:pPr>
      <w:bookmarkStart w:id="61" w:name="_Toc361643066"/>
      <w:bookmarkStart w:id="62" w:name="_Toc363718191"/>
      <w:bookmarkStart w:id="63" w:name="_Toc364326821"/>
      <w:r w:rsidRPr="00E27B7D">
        <w:rPr>
          <w:sz w:val="32"/>
          <w:szCs w:val="32"/>
        </w:rPr>
        <w:lastRenderedPageBreak/>
        <w:t>Use</w:t>
      </w:r>
      <w:bookmarkEnd w:id="61"/>
      <w:bookmarkEnd w:id="62"/>
      <w:bookmarkEnd w:id="63"/>
    </w:p>
    <w:p w:rsidR="00A91F81" w:rsidRPr="00A91F81" w:rsidRDefault="00A91F81" w:rsidP="00020B24">
      <w:pPr>
        <w:pStyle w:val="Heading3"/>
        <w:spacing w:before="240"/>
      </w:pPr>
      <w:bookmarkStart w:id="64" w:name="_Toc361643067"/>
      <w:bookmarkStart w:id="65" w:name="_Toc363718192"/>
      <w:bookmarkStart w:id="66" w:name="_Toc364326822"/>
      <w:r w:rsidRPr="00A91F81">
        <w:t>Stabilization Period</w:t>
      </w:r>
      <w:bookmarkEnd w:id="64"/>
      <w:r w:rsidR="00335876">
        <w:t xml:space="preserve"> &amp; OntarioMD Monitoring</w:t>
      </w:r>
      <w:bookmarkEnd w:id="65"/>
      <w:bookmarkEnd w:id="66"/>
    </w:p>
    <w:p w:rsidR="0062027E" w:rsidRPr="00141467" w:rsidRDefault="00A501A8" w:rsidP="00A91F81">
      <w:pPr>
        <w:pStyle w:val="BodyCopy-Cicle13"/>
        <w:rPr>
          <w:rFonts w:asciiTheme="minorHAnsi" w:hAnsiTheme="minorHAnsi" w:cstheme="minorHAnsi"/>
          <w:sz w:val="22"/>
          <w:szCs w:val="22"/>
        </w:rPr>
      </w:pPr>
      <w:r>
        <w:rPr>
          <w:rFonts w:asciiTheme="minorHAnsi" w:hAnsiTheme="minorHAnsi" w:cstheme="minorHAnsi"/>
          <w:sz w:val="22"/>
          <w:szCs w:val="22"/>
        </w:rPr>
        <w:t xml:space="preserve">OntarioMD will support the Practice for a period of 4 weeks after Go Live during the </w:t>
      </w:r>
      <w:r w:rsidR="0062027E" w:rsidRPr="00141467">
        <w:rPr>
          <w:rFonts w:asciiTheme="minorHAnsi" w:hAnsiTheme="minorHAnsi" w:cstheme="minorHAnsi"/>
          <w:sz w:val="22"/>
          <w:szCs w:val="22"/>
        </w:rPr>
        <w:t>Stabilization Period</w:t>
      </w:r>
      <w:r>
        <w:rPr>
          <w:rFonts w:asciiTheme="minorHAnsi" w:hAnsiTheme="minorHAnsi" w:cstheme="minorHAnsi"/>
          <w:sz w:val="22"/>
          <w:szCs w:val="22"/>
        </w:rPr>
        <w:t xml:space="preserve">. During this time </w:t>
      </w:r>
      <w:r w:rsidR="0062027E" w:rsidRPr="00141467">
        <w:rPr>
          <w:rFonts w:asciiTheme="minorHAnsi" w:hAnsiTheme="minorHAnsi" w:cstheme="minorHAnsi"/>
          <w:sz w:val="22"/>
          <w:szCs w:val="22"/>
        </w:rPr>
        <w:t>the Practice will be receiving hospital reports through HRM as well as the traditional methods.</w:t>
      </w:r>
    </w:p>
    <w:p w:rsidR="00A91F81" w:rsidRDefault="00A91F81" w:rsidP="00A91F81">
      <w:pPr>
        <w:pStyle w:val="BodyCopy-Cicle13"/>
        <w:rPr>
          <w:rFonts w:asciiTheme="minorHAnsi" w:hAnsiTheme="minorHAnsi" w:cstheme="minorHAnsi"/>
          <w:sz w:val="22"/>
          <w:szCs w:val="22"/>
        </w:rPr>
      </w:pPr>
      <w:r w:rsidRPr="00141467">
        <w:rPr>
          <w:rFonts w:asciiTheme="minorHAnsi" w:hAnsiTheme="minorHAnsi" w:cstheme="minorHAnsi"/>
          <w:sz w:val="22"/>
          <w:szCs w:val="22"/>
        </w:rPr>
        <w:t xml:space="preserve">OntarioMD will monitor the reports being sent from the hospital against the reports received </w:t>
      </w:r>
      <w:r w:rsidR="00335876">
        <w:rPr>
          <w:rFonts w:asciiTheme="minorHAnsi" w:hAnsiTheme="minorHAnsi" w:cstheme="minorHAnsi"/>
          <w:sz w:val="22"/>
          <w:szCs w:val="22"/>
        </w:rPr>
        <w:t xml:space="preserve">via HRM </w:t>
      </w:r>
      <w:r w:rsidRPr="00141467">
        <w:rPr>
          <w:rFonts w:asciiTheme="minorHAnsi" w:hAnsiTheme="minorHAnsi" w:cstheme="minorHAnsi"/>
          <w:sz w:val="22"/>
          <w:szCs w:val="22"/>
        </w:rPr>
        <w:t xml:space="preserve">at </w:t>
      </w:r>
      <w:r w:rsidR="00A55C7F" w:rsidRPr="00141467">
        <w:rPr>
          <w:rFonts w:asciiTheme="minorHAnsi" w:hAnsiTheme="minorHAnsi" w:cstheme="minorHAnsi"/>
          <w:sz w:val="22"/>
          <w:szCs w:val="22"/>
        </w:rPr>
        <w:t>the</w:t>
      </w:r>
      <w:r w:rsidRPr="00141467">
        <w:rPr>
          <w:rFonts w:asciiTheme="minorHAnsi" w:hAnsiTheme="minorHAnsi" w:cstheme="minorHAnsi"/>
          <w:sz w:val="22"/>
          <w:szCs w:val="22"/>
        </w:rPr>
        <w:t xml:space="preserve"> </w:t>
      </w:r>
      <w:r w:rsidR="00335876">
        <w:rPr>
          <w:rFonts w:asciiTheme="minorHAnsi" w:hAnsiTheme="minorHAnsi" w:cstheme="minorHAnsi"/>
          <w:sz w:val="22"/>
          <w:szCs w:val="22"/>
        </w:rPr>
        <w:t>P</w:t>
      </w:r>
      <w:r w:rsidRPr="00141467">
        <w:rPr>
          <w:rFonts w:asciiTheme="minorHAnsi" w:hAnsiTheme="minorHAnsi" w:cstheme="minorHAnsi"/>
          <w:sz w:val="22"/>
          <w:szCs w:val="22"/>
        </w:rPr>
        <w:t>ractice</w:t>
      </w:r>
      <w:r w:rsidR="0062027E" w:rsidRPr="00141467">
        <w:rPr>
          <w:rFonts w:asciiTheme="minorHAnsi" w:hAnsiTheme="minorHAnsi" w:cstheme="minorHAnsi"/>
          <w:sz w:val="22"/>
          <w:szCs w:val="22"/>
        </w:rPr>
        <w:t xml:space="preserve"> and share the findings</w:t>
      </w:r>
      <w:r w:rsidRPr="00141467">
        <w:rPr>
          <w:rFonts w:asciiTheme="minorHAnsi" w:hAnsiTheme="minorHAnsi" w:cstheme="minorHAnsi"/>
          <w:sz w:val="22"/>
          <w:szCs w:val="22"/>
        </w:rPr>
        <w:t xml:space="preserve"> with </w:t>
      </w:r>
      <w:r w:rsidR="00A55C7F" w:rsidRPr="00141467">
        <w:rPr>
          <w:rFonts w:asciiTheme="minorHAnsi" w:hAnsiTheme="minorHAnsi" w:cstheme="minorHAnsi"/>
          <w:sz w:val="22"/>
          <w:szCs w:val="22"/>
        </w:rPr>
        <w:t>the</w:t>
      </w:r>
      <w:r w:rsidR="006B2C73">
        <w:rPr>
          <w:rFonts w:asciiTheme="minorHAnsi" w:hAnsiTheme="minorHAnsi" w:cstheme="minorHAnsi"/>
          <w:sz w:val="22"/>
          <w:szCs w:val="22"/>
        </w:rPr>
        <w:t xml:space="preserve"> P</w:t>
      </w:r>
      <w:r w:rsidRPr="00141467">
        <w:rPr>
          <w:rFonts w:asciiTheme="minorHAnsi" w:hAnsiTheme="minorHAnsi" w:cstheme="minorHAnsi"/>
          <w:sz w:val="22"/>
          <w:szCs w:val="22"/>
        </w:rPr>
        <w:t>ractice.</w:t>
      </w:r>
    </w:p>
    <w:p w:rsidR="00335876" w:rsidRPr="00335876" w:rsidRDefault="00335876" w:rsidP="00335876">
      <w:pPr>
        <w:pStyle w:val="BodyCopy-Cicle13"/>
        <w:spacing w:after="0" w:line="240" w:lineRule="auto"/>
        <w:rPr>
          <w:rFonts w:asciiTheme="minorHAnsi" w:hAnsiTheme="minorHAnsi" w:cstheme="minorHAnsi"/>
          <w:sz w:val="22"/>
          <w:szCs w:val="22"/>
        </w:rPr>
      </w:pPr>
      <w:r w:rsidRPr="00335876">
        <w:rPr>
          <w:rFonts w:asciiTheme="minorHAnsi" w:hAnsiTheme="minorHAnsi" w:cstheme="minorHAnsi"/>
          <w:sz w:val="22"/>
          <w:szCs w:val="22"/>
        </w:rPr>
        <w:t>The purpose of the Stabilization Period is to:</w:t>
      </w:r>
    </w:p>
    <w:p w:rsidR="00335876" w:rsidRPr="00335876" w:rsidRDefault="00335876" w:rsidP="00E91D2A">
      <w:pPr>
        <w:pStyle w:val="SmallSpacing13"/>
        <w:numPr>
          <w:ilvl w:val="0"/>
          <w:numId w:val="7"/>
        </w:numPr>
        <w:spacing w:before="60" w:line="240" w:lineRule="auto"/>
        <w:ind w:left="547"/>
        <w:rPr>
          <w:rFonts w:asciiTheme="minorHAnsi" w:hAnsiTheme="minorHAnsi" w:cstheme="minorHAnsi"/>
          <w:sz w:val="22"/>
          <w:szCs w:val="22"/>
        </w:rPr>
      </w:pPr>
      <w:r w:rsidRPr="00335876">
        <w:rPr>
          <w:rFonts w:asciiTheme="minorHAnsi" w:hAnsiTheme="minorHAnsi" w:cstheme="minorHAnsi"/>
          <w:sz w:val="22"/>
          <w:szCs w:val="22"/>
        </w:rPr>
        <w:t>Validate that the HRM applica</w:t>
      </w:r>
      <w:r>
        <w:rPr>
          <w:rFonts w:asciiTheme="minorHAnsi" w:hAnsiTheme="minorHAnsi" w:cstheme="minorHAnsi"/>
          <w:sz w:val="22"/>
          <w:szCs w:val="22"/>
        </w:rPr>
        <w:t>tion at the Practice is functioning as expected.</w:t>
      </w:r>
    </w:p>
    <w:p w:rsidR="00335876" w:rsidRPr="00335876" w:rsidRDefault="00335876" w:rsidP="00414578">
      <w:pPr>
        <w:pStyle w:val="BodyCopy-Cicle13"/>
        <w:numPr>
          <w:ilvl w:val="0"/>
          <w:numId w:val="7"/>
        </w:numPr>
        <w:spacing w:before="60" w:after="0" w:line="240" w:lineRule="auto"/>
        <w:ind w:left="547"/>
        <w:rPr>
          <w:rFonts w:asciiTheme="minorHAnsi" w:hAnsiTheme="minorHAnsi" w:cstheme="minorHAnsi"/>
          <w:sz w:val="22"/>
          <w:szCs w:val="22"/>
        </w:rPr>
      </w:pPr>
      <w:r w:rsidRPr="00335876">
        <w:rPr>
          <w:rFonts w:asciiTheme="minorHAnsi" w:hAnsiTheme="minorHAnsi" w:cstheme="minorHAnsi"/>
          <w:sz w:val="22"/>
          <w:szCs w:val="22"/>
        </w:rPr>
        <w:t>Ensure that if anything happens with a report</w:t>
      </w:r>
      <w:r>
        <w:rPr>
          <w:rFonts w:asciiTheme="minorHAnsi" w:hAnsiTheme="minorHAnsi" w:cstheme="minorHAnsi"/>
          <w:sz w:val="22"/>
          <w:szCs w:val="22"/>
        </w:rPr>
        <w:t>(s) received via HRM, the Practice</w:t>
      </w:r>
      <w:r w:rsidRPr="00335876">
        <w:rPr>
          <w:rFonts w:asciiTheme="minorHAnsi" w:hAnsiTheme="minorHAnsi" w:cstheme="minorHAnsi"/>
          <w:sz w:val="22"/>
          <w:szCs w:val="22"/>
        </w:rPr>
        <w:t xml:space="preserve"> still receives the hospital report through the original means</w:t>
      </w:r>
      <w:r>
        <w:rPr>
          <w:rFonts w:asciiTheme="minorHAnsi" w:hAnsiTheme="minorHAnsi" w:cstheme="minorHAnsi"/>
          <w:sz w:val="22"/>
          <w:szCs w:val="22"/>
        </w:rPr>
        <w:t xml:space="preserve"> (eg. email, fax, etc.).</w:t>
      </w:r>
    </w:p>
    <w:p w:rsidR="00A91F81" w:rsidRPr="00141467" w:rsidRDefault="00A91F81" w:rsidP="00335876">
      <w:pPr>
        <w:pStyle w:val="BodyCopy-Cicle13"/>
        <w:spacing w:before="120" w:after="0" w:line="240" w:lineRule="auto"/>
        <w:rPr>
          <w:rFonts w:asciiTheme="minorHAnsi" w:hAnsiTheme="minorHAnsi" w:cstheme="minorHAnsi"/>
          <w:sz w:val="22"/>
          <w:szCs w:val="22"/>
        </w:rPr>
      </w:pPr>
      <w:r w:rsidRPr="00141467">
        <w:rPr>
          <w:rFonts w:asciiTheme="minorHAnsi" w:hAnsiTheme="minorHAnsi" w:cstheme="minorHAnsi"/>
          <w:sz w:val="22"/>
          <w:szCs w:val="22"/>
        </w:rPr>
        <w:t>B</w:t>
      </w:r>
      <w:r w:rsidR="006B2C73">
        <w:rPr>
          <w:rFonts w:asciiTheme="minorHAnsi" w:hAnsiTheme="minorHAnsi" w:cstheme="minorHAnsi"/>
          <w:sz w:val="22"/>
          <w:szCs w:val="22"/>
        </w:rPr>
        <w:t>y the end of the Stabilization p</w:t>
      </w:r>
      <w:r w:rsidRPr="00141467">
        <w:rPr>
          <w:rFonts w:asciiTheme="minorHAnsi" w:hAnsiTheme="minorHAnsi" w:cstheme="minorHAnsi"/>
          <w:sz w:val="22"/>
          <w:szCs w:val="22"/>
        </w:rPr>
        <w:t xml:space="preserve">eriod, </w:t>
      </w:r>
      <w:r w:rsidR="00A501A8">
        <w:rPr>
          <w:rFonts w:asciiTheme="minorHAnsi" w:hAnsiTheme="minorHAnsi" w:cstheme="minorHAnsi"/>
          <w:sz w:val="22"/>
          <w:szCs w:val="22"/>
        </w:rPr>
        <w:t xml:space="preserve">the Practice should </w:t>
      </w:r>
      <w:r w:rsidRPr="00141467">
        <w:rPr>
          <w:rFonts w:asciiTheme="minorHAnsi" w:hAnsiTheme="minorHAnsi" w:cstheme="minorHAnsi"/>
          <w:sz w:val="22"/>
          <w:szCs w:val="22"/>
        </w:rPr>
        <w:t>be able to determine whether or not they are ready to discontinue the transmission of reports from the hospital that are</w:t>
      </w:r>
      <w:r w:rsidR="00335876">
        <w:rPr>
          <w:rFonts w:asciiTheme="minorHAnsi" w:hAnsiTheme="minorHAnsi" w:cstheme="minorHAnsi"/>
          <w:sz w:val="22"/>
          <w:szCs w:val="22"/>
        </w:rPr>
        <w:t xml:space="preserve"> now</w:t>
      </w:r>
      <w:r w:rsidRPr="00141467">
        <w:rPr>
          <w:rFonts w:asciiTheme="minorHAnsi" w:hAnsiTheme="minorHAnsi" w:cstheme="minorHAnsi"/>
          <w:sz w:val="22"/>
          <w:szCs w:val="22"/>
        </w:rPr>
        <w:t xml:space="preserve"> received </w:t>
      </w:r>
      <w:r w:rsidR="00335876">
        <w:rPr>
          <w:rFonts w:asciiTheme="minorHAnsi" w:hAnsiTheme="minorHAnsi" w:cstheme="minorHAnsi"/>
          <w:sz w:val="22"/>
          <w:szCs w:val="22"/>
        </w:rPr>
        <w:t>via</w:t>
      </w:r>
      <w:r w:rsidRPr="00141467">
        <w:rPr>
          <w:rFonts w:asciiTheme="minorHAnsi" w:hAnsiTheme="minorHAnsi" w:cstheme="minorHAnsi"/>
          <w:sz w:val="22"/>
          <w:szCs w:val="22"/>
        </w:rPr>
        <w:t xml:space="preserve"> HRM.</w:t>
      </w:r>
    </w:p>
    <w:p w:rsidR="0062027E" w:rsidRPr="00141467" w:rsidRDefault="0062027E" w:rsidP="00414578">
      <w:pPr>
        <w:pStyle w:val="BodyCopy-Cicle13"/>
        <w:spacing w:before="360" w:after="0" w:line="240" w:lineRule="auto"/>
        <w:rPr>
          <w:rFonts w:asciiTheme="minorHAnsi" w:hAnsiTheme="minorHAnsi" w:cstheme="minorHAnsi"/>
          <w:sz w:val="22"/>
          <w:szCs w:val="22"/>
          <w:u w:val="single"/>
        </w:rPr>
      </w:pPr>
      <w:r w:rsidRPr="00141467">
        <w:rPr>
          <w:rFonts w:asciiTheme="minorHAnsi" w:hAnsiTheme="minorHAnsi" w:cstheme="minorHAnsi"/>
          <w:sz w:val="22"/>
          <w:szCs w:val="22"/>
          <w:u w:val="single"/>
        </w:rPr>
        <w:t>EMR Vendor Involvement</w:t>
      </w:r>
    </w:p>
    <w:p w:rsidR="009368E1" w:rsidRPr="00141467" w:rsidRDefault="00A501A8" w:rsidP="00E91D2A">
      <w:pPr>
        <w:pStyle w:val="BodyCopy-Cicle13"/>
        <w:numPr>
          <w:ilvl w:val="0"/>
          <w:numId w:val="8"/>
        </w:numPr>
        <w:spacing w:before="60" w:after="0" w:line="240" w:lineRule="auto"/>
        <w:ind w:left="720"/>
        <w:rPr>
          <w:rFonts w:asciiTheme="minorHAnsi" w:hAnsiTheme="minorHAnsi" w:cstheme="minorHAnsi"/>
          <w:sz w:val="22"/>
          <w:szCs w:val="22"/>
        </w:rPr>
      </w:pPr>
      <w:r>
        <w:rPr>
          <w:rFonts w:asciiTheme="minorHAnsi" w:hAnsiTheme="minorHAnsi" w:cstheme="minorHAnsi"/>
          <w:sz w:val="22"/>
          <w:szCs w:val="22"/>
        </w:rPr>
        <w:t>None anticipated</w:t>
      </w:r>
    </w:p>
    <w:p w:rsidR="00A91F81" w:rsidRPr="00A91F81" w:rsidRDefault="00A91F81" w:rsidP="00414578">
      <w:pPr>
        <w:pStyle w:val="Heading3"/>
        <w:spacing w:before="480"/>
      </w:pPr>
      <w:bookmarkStart w:id="67" w:name="_Toc361643068"/>
      <w:bookmarkStart w:id="68" w:name="_Toc363718193"/>
      <w:bookmarkStart w:id="69" w:name="_Toc364326823"/>
      <w:r w:rsidRPr="00A91F81">
        <w:t>Discontinue Transmission of Reports Replaced by HRM</w:t>
      </w:r>
      <w:bookmarkEnd w:id="67"/>
      <w:bookmarkEnd w:id="68"/>
      <w:bookmarkEnd w:id="69"/>
    </w:p>
    <w:p w:rsidR="00781670" w:rsidRPr="00141467" w:rsidRDefault="00781670" w:rsidP="00020B24">
      <w:pPr>
        <w:pStyle w:val="BodyCopy-Cicle13"/>
        <w:spacing w:before="120" w:after="0" w:line="240" w:lineRule="auto"/>
        <w:rPr>
          <w:rFonts w:asciiTheme="minorHAnsi" w:hAnsiTheme="minorHAnsi" w:cstheme="minorHAnsi"/>
          <w:sz w:val="22"/>
          <w:szCs w:val="22"/>
        </w:rPr>
      </w:pPr>
      <w:r w:rsidRPr="00141467">
        <w:rPr>
          <w:rFonts w:asciiTheme="minorHAnsi" w:hAnsiTheme="minorHAnsi" w:cstheme="minorHAnsi"/>
          <w:sz w:val="22"/>
          <w:szCs w:val="22"/>
        </w:rPr>
        <w:t>During this activity, depending on the outcome of the Sta</w:t>
      </w:r>
      <w:r w:rsidR="00A501A8">
        <w:rPr>
          <w:rFonts w:asciiTheme="minorHAnsi" w:hAnsiTheme="minorHAnsi" w:cstheme="minorHAnsi"/>
          <w:sz w:val="22"/>
          <w:szCs w:val="22"/>
        </w:rPr>
        <w:t xml:space="preserve">bilization Period, the </w:t>
      </w:r>
      <w:r w:rsidRPr="00141467">
        <w:rPr>
          <w:rFonts w:asciiTheme="minorHAnsi" w:hAnsiTheme="minorHAnsi" w:cstheme="minorHAnsi"/>
          <w:sz w:val="22"/>
          <w:szCs w:val="22"/>
        </w:rPr>
        <w:t xml:space="preserve">Practice </w:t>
      </w:r>
      <w:r w:rsidR="00A501A8">
        <w:rPr>
          <w:rFonts w:asciiTheme="minorHAnsi" w:hAnsiTheme="minorHAnsi" w:cstheme="minorHAnsi"/>
          <w:sz w:val="22"/>
          <w:szCs w:val="22"/>
        </w:rPr>
        <w:t>may</w:t>
      </w:r>
      <w:r w:rsidRPr="00141467">
        <w:rPr>
          <w:rFonts w:asciiTheme="minorHAnsi" w:hAnsiTheme="minorHAnsi" w:cstheme="minorHAnsi"/>
          <w:sz w:val="22"/>
          <w:szCs w:val="22"/>
        </w:rPr>
        <w:t xml:space="preserve"> </w:t>
      </w:r>
      <w:r w:rsidR="00A501A8">
        <w:rPr>
          <w:rFonts w:asciiTheme="minorHAnsi" w:hAnsiTheme="minorHAnsi" w:cstheme="minorHAnsi"/>
          <w:sz w:val="22"/>
          <w:szCs w:val="22"/>
        </w:rPr>
        <w:t xml:space="preserve">choose to </w:t>
      </w:r>
      <w:r w:rsidRPr="00141467">
        <w:rPr>
          <w:rFonts w:asciiTheme="minorHAnsi" w:hAnsiTheme="minorHAnsi" w:cstheme="minorHAnsi"/>
          <w:sz w:val="22"/>
          <w:szCs w:val="22"/>
        </w:rPr>
        <w:t xml:space="preserve">discontinue the transmission of the hospital reports </w:t>
      </w:r>
      <w:r w:rsidR="00020B24" w:rsidRPr="00141467">
        <w:rPr>
          <w:rFonts w:asciiTheme="minorHAnsi" w:hAnsiTheme="minorHAnsi" w:cstheme="minorHAnsi"/>
          <w:sz w:val="22"/>
          <w:szCs w:val="22"/>
        </w:rPr>
        <w:t>using the old transmission methods (fax, mail,</w:t>
      </w:r>
      <w:r w:rsidR="007C7ADD" w:rsidRPr="00141467">
        <w:rPr>
          <w:rFonts w:asciiTheme="minorHAnsi" w:hAnsiTheme="minorHAnsi" w:cstheme="minorHAnsi"/>
          <w:sz w:val="22"/>
          <w:szCs w:val="22"/>
        </w:rPr>
        <w:t xml:space="preserve"> </w:t>
      </w:r>
      <w:r w:rsidR="00020B24" w:rsidRPr="00141467">
        <w:rPr>
          <w:rFonts w:asciiTheme="minorHAnsi" w:hAnsiTheme="minorHAnsi" w:cstheme="minorHAnsi"/>
          <w:sz w:val="22"/>
          <w:szCs w:val="22"/>
        </w:rPr>
        <w:t>etc) on a clinician-by clinician basis.</w:t>
      </w:r>
    </w:p>
    <w:p w:rsidR="00781670" w:rsidRPr="00141467" w:rsidRDefault="00781670" w:rsidP="00414578">
      <w:pPr>
        <w:pStyle w:val="BodyCopy-Cicle13"/>
        <w:spacing w:before="240" w:after="0" w:line="240" w:lineRule="auto"/>
        <w:rPr>
          <w:rFonts w:asciiTheme="minorHAnsi" w:hAnsiTheme="minorHAnsi" w:cstheme="minorHAnsi"/>
          <w:sz w:val="22"/>
          <w:szCs w:val="22"/>
          <w:u w:val="single"/>
        </w:rPr>
      </w:pPr>
      <w:r w:rsidRPr="00141467">
        <w:rPr>
          <w:rFonts w:asciiTheme="minorHAnsi" w:hAnsiTheme="minorHAnsi" w:cstheme="minorHAnsi"/>
          <w:sz w:val="22"/>
          <w:szCs w:val="22"/>
          <w:u w:val="single"/>
        </w:rPr>
        <w:t>EMR Vendor Involvement</w:t>
      </w:r>
    </w:p>
    <w:p w:rsidR="00A501A8" w:rsidRPr="00141467" w:rsidRDefault="00A501A8" w:rsidP="00E91D2A">
      <w:pPr>
        <w:pStyle w:val="BodyCopy-Cicle13"/>
        <w:numPr>
          <w:ilvl w:val="0"/>
          <w:numId w:val="8"/>
        </w:numPr>
        <w:spacing w:before="60" w:after="0" w:line="240" w:lineRule="auto"/>
        <w:ind w:left="720"/>
        <w:rPr>
          <w:rFonts w:asciiTheme="minorHAnsi" w:hAnsiTheme="minorHAnsi" w:cstheme="minorHAnsi"/>
          <w:sz w:val="22"/>
          <w:szCs w:val="22"/>
        </w:rPr>
      </w:pPr>
      <w:bookmarkStart w:id="70" w:name="_Toc361643069"/>
      <w:bookmarkStart w:id="71" w:name="_Toc363718194"/>
      <w:r>
        <w:rPr>
          <w:rFonts w:asciiTheme="minorHAnsi" w:hAnsiTheme="minorHAnsi" w:cstheme="minorHAnsi"/>
          <w:sz w:val="22"/>
          <w:szCs w:val="22"/>
        </w:rPr>
        <w:t>None anticipated</w:t>
      </w:r>
    </w:p>
    <w:p w:rsidR="00A91F81" w:rsidRPr="00EF2792" w:rsidRDefault="00FC5A6A" w:rsidP="00293A26">
      <w:pPr>
        <w:pStyle w:val="Heading3"/>
        <w:spacing w:before="480"/>
      </w:pPr>
      <w:bookmarkStart w:id="72" w:name="_Toc364326824"/>
      <w:r>
        <w:t>HRM</w:t>
      </w:r>
      <w:r w:rsidR="00A91F81" w:rsidRPr="00EF2792">
        <w:t xml:space="preserve"> Operational and Support Processes</w:t>
      </w:r>
      <w:bookmarkEnd w:id="70"/>
      <w:bookmarkEnd w:id="71"/>
      <w:bookmarkEnd w:id="72"/>
    </w:p>
    <w:p w:rsidR="009368E1" w:rsidRDefault="009368E1" w:rsidP="00020B24">
      <w:pPr>
        <w:pStyle w:val="BodyCopy-Cicle13"/>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OntarioMD and eHealth Ontario have developed an Operational Support Guide to assist the Practice with incident management. </w:t>
      </w:r>
    </w:p>
    <w:p w:rsidR="00020B24" w:rsidRPr="00141467" w:rsidRDefault="007C7ADD" w:rsidP="00020B24">
      <w:pPr>
        <w:pStyle w:val="BodyCopy-Cicle13"/>
        <w:spacing w:before="120" w:after="0" w:line="240" w:lineRule="auto"/>
        <w:rPr>
          <w:rFonts w:asciiTheme="minorHAnsi" w:hAnsiTheme="minorHAnsi" w:cstheme="minorHAnsi"/>
          <w:sz w:val="22"/>
          <w:szCs w:val="22"/>
        </w:rPr>
      </w:pPr>
      <w:r w:rsidRPr="00141467">
        <w:rPr>
          <w:rFonts w:asciiTheme="minorHAnsi" w:hAnsiTheme="minorHAnsi" w:cstheme="minorHAnsi"/>
          <w:sz w:val="22"/>
          <w:szCs w:val="22"/>
        </w:rPr>
        <w:t xml:space="preserve">HRM </w:t>
      </w:r>
      <w:r w:rsidR="00713742">
        <w:rPr>
          <w:rFonts w:asciiTheme="minorHAnsi" w:hAnsiTheme="minorHAnsi" w:cstheme="minorHAnsi"/>
          <w:sz w:val="22"/>
          <w:szCs w:val="22"/>
        </w:rPr>
        <w:t>o</w:t>
      </w:r>
      <w:r w:rsidRPr="00141467">
        <w:rPr>
          <w:rFonts w:asciiTheme="minorHAnsi" w:hAnsiTheme="minorHAnsi" w:cstheme="minorHAnsi"/>
          <w:sz w:val="22"/>
          <w:szCs w:val="22"/>
        </w:rPr>
        <w:t xml:space="preserve">perational support </w:t>
      </w:r>
      <w:r w:rsidR="00713742">
        <w:rPr>
          <w:rFonts w:asciiTheme="minorHAnsi" w:hAnsiTheme="minorHAnsi" w:cstheme="minorHAnsi"/>
          <w:sz w:val="22"/>
          <w:szCs w:val="22"/>
        </w:rPr>
        <w:t xml:space="preserve">processes may involve </w:t>
      </w:r>
      <w:r w:rsidRPr="00141467">
        <w:rPr>
          <w:rFonts w:asciiTheme="minorHAnsi" w:hAnsiTheme="minorHAnsi" w:cstheme="minorHAnsi"/>
          <w:sz w:val="22"/>
          <w:szCs w:val="22"/>
        </w:rPr>
        <w:t xml:space="preserve">the EMR Vendor </w:t>
      </w:r>
      <w:r w:rsidR="00025973">
        <w:rPr>
          <w:rFonts w:asciiTheme="minorHAnsi" w:hAnsiTheme="minorHAnsi" w:cstheme="minorHAnsi"/>
          <w:sz w:val="22"/>
          <w:szCs w:val="22"/>
        </w:rPr>
        <w:t xml:space="preserve">in addition to </w:t>
      </w:r>
      <w:r w:rsidR="00713742">
        <w:rPr>
          <w:rFonts w:asciiTheme="minorHAnsi" w:hAnsiTheme="minorHAnsi" w:cstheme="minorHAnsi"/>
          <w:sz w:val="22"/>
          <w:szCs w:val="22"/>
        </w:rPr>
        <w:t xml:space="preserve">the </w:t>
      </w:r>
      <w:r w:rsidRPr="00141467">
        <w:rPr>
          <w:rFonts w:asciiTheme="minorHAnsi" w:hAnsiTheme="minorHAnsi" w:cstheme="minorHAnsi"/>
          <w:sz w:val="22"/>
          <w:szCs w:val="22"/>
        </w:rPr>
        <w:t>eHealth Ontario Service Desk.</w:t>
      </w:r>
    </w:p>
    <w:p w:rsidR="00E27B7D" w:rsidRPr="00141467" w:rsidRDefault="00F612EE" w:rsidP="008D0A77">
      <w:pPr>
        <w:pStyle w:val="BodyCopy-Cicle13"/>
        <w:spacing w:before="120" w:after="120" w:line="240" w:lineRule="auto"/>
        <w:rPr>
          <w:rFonts w:asciiTheme="minorHAnsi" w:hAnsiTheme="minorHAnsi" w:cstheme="minorHAnsi"/>
          <w:sz w:val="22"/>
          <w:szCs w:val="22"/>
        </w:rPr>
      </w:pPr>
      <w:r w:rsidRPr="00141467">
        <w:rPr>
          <w:rFonts w:asciiTheme="minorHAnsi" w:hAnsiTheme="minorHAnsi" w:cstheme="minorHAnsi"/>
          <w:sz w:val="22"/>
          <w:szCs w:val="22"/>
        </w:rPr>
        <w:t xml:space="preserve">The </w:t>
      </w:r>
      <w:r w:rsidR="00713742">
        <w:rPr>
          <w:rFonts w:asciiTheme="minorHAnsi" w:hAnsiTheme="minorHAnsi" w:cstheme="minorHAnsi"/>
          <w:sz w:val="22"/>
          <w:szCs w:val="22"/>
        </w:rPr>
        <w:t xml:space="preserve">following </w:t>
      </w:r>
      <w:r w:rsidRPr="00141467">
        <w:rPr>
          <w:rFonts w:asciiTheme="minorHAnsi" w:hAnsiTheme="minorHAnsi" w:cstheme="minorHAnsi"/>
          <w:sz w:val="22"/>
          <w:szCs w:val="22"/>
        </w:rPr>
        <w:t xml:space="preserve">table outlines sample incidents that </w:t>
      </w:r>
      <w:r w:rsidR="00713742">
        <w:rPr>
          <w:rFonts w:asciiTheme="minorHAnsi" w:hAnsiTheme="minorHAnsi" w:cstheme="minorHAnsi"/>
          <w:sz w:val="22"/>
          <w:szCs w:val="22"/>
        </w:rPr>
        <w:t xml:space="preserve">may </w:t>
      </w:r>
      <w:r w:rsidRPr="00141467">
        <w:rPr>
          <w:rFonts w:asciiTheme="minorHAnsi" w:hAnsiTheme="minorHAnsi" w:cstheme="minorHAnsi"/>
          <w:sz w:val="22"/>
          <w:szCs w:val="22"/>
        </w:rPr>
        <w:t xml:space="preserve">require EMR </w:t>
      </w:r>
      <w:r w:rsidR="00025973">
        <w:rPr>
          <w:rFonts w:asciiTheme="minorHAnsi" w:hAnsiTheme="minorHAnsi" w:cstheme="minorHAnsi"/>
          <w:sz w:val="22"/>
          <w:szCs w:val="22"/>
        </w:rPr>
        <w:t>v</w:t>
      </w:r>
      <w:r w:rsidRPr="00141467">
        <w:rPr>
          <w:rFonts w:asciiTheme="minorHAnsi" w:hAnsiTheme="minorHAnsi" w:cstheme="minorHAnsi"/>
          <w:sz w:val="22"/>
          <w:szCs w:val="22"/>
        </w:rPr>
        <w:t>endor support:</w:t>
      </w:r>
    </w:p>
    <w:tbl>
      <w:tblPr>
        <w:tblStyle w:val="LightGrid"/>
        <w:tblW w:w="0" w:type="auto"/>
        <w:tblInd w:w="115" w:type="dxa"/>
        <w:tblCellMar>
          <w:top w:w="43" w:type="dxa"/>
          <w:left w:w="115" w:type="dxa"/>
          <w:bottom w:w="43" w:type="dxa"/>
          <w:right w:w="115" w:type="dxa"/>
        </w:tblCellMar>
        <w:tblLook w:val="04A0" w:firstRow="1" w:lastRow="0" w:firstColumn="1" w:lastColumn="0" w:noHBand="0" w:noVBand="1"/>
      </w:tblPr>
      <w:tblGrid>
        <w:gridCol w:w="990"/>
        <w:gridCol w:w="6667"/>
      </w:tblGrid>
      <w:tr w:rsidR="00F612EE" w:rsidRPr="00F612EE" w:rsidTr="008D0A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A91F81" w:rsidRPr="00F612EE" w:rsidRDefault="00F612EE" w:rsidP="00F612EE">
            <w:pPr>
              <w:pStyle w:val="BodyCopy-Cicle13"/>
              <w:tabs>
                <w:tab w:val="left" w:pos="2656"/>
              </w:tabs>
              <w:spacing w:after="0"/>
              <w:jc w:val="center"/>
              <w:rPr>
                <w:rFonts w:asciiTheme="minorHAnsi" w:hAnsiTheme="minorHAnsi" w:cstheme="minorHAnsi"/>
                <w:color w:val="auto"/>
                <w:sz w:val="24"/>
              </w:rPr>
            </w:pPr>
            <w:r w:rsidRPr="00F612EE">
              <w:rPr>
                <w:rFonts w:asciiTheme="minorHAnsi" w:hAnsiTheme="minorHAnsi" w:cstheme="minorHAnsi"/>
                <w:color w:val="auto"/>
                <w:sz w:val="24"/>
              </w:rPr>
              <w:t>#</w:t>
            </w:r>
          </w:p>
        </w:tc>
        <w:tc>
          <w:tcPr>
            <w:tcW w:w="666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A91F81" w:rsidRPr="00F612EE" w:rsidRDefault="00F612EE" w:rsidP="00F612EE">
            <w:pPr>
              <w:pStyle w:val="BodyCopy-Cicle13"/>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F612EE">
              <w:rPr>
                <w:rFonts w:asciiTheme="minorHAnsi" w:hAnsiTheme="minorHAnsi" w:cstheme="minorHAnsi"/>
                <w:color w:val="auto"/>
                <w:sz w:val="24"/>
              </w:rPr>
              <w:t>INCIDENT</w:t>
            </w:r>
          </w:p>
        </w:tc>
      </w:tr>
      <w:tr w:rsidR="00A91F81" w:rsidRPr="00A91F81" w:rsidTr="008D0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top w:val="none" w:sz="0" w:space="0" w:color="auto"/>
              <w:left w:val="none" w:sz="0" w:space="0" w:color="auto"/>
              <w:bottom w:val="none" w:sz="0" w:space="0" w:color="auto"/>
              <w:right w:val="none" w:sz="0" w:space="0" w:color="auto"/>
            </w:tcBorders>
            <w:shd w:val="clear" w:color="auto" w:fill="auto"/>
          </w:tcPr>
          <w:p w:rsidR="00A91F81" w:rsidRPr="00141467" w:rsidRDefault="00F612EE" w:rsidP="00F612EE">
            <w:pPr>
              <w:pStyle w:val="BodyCopy-Cicle13"/>
              <w:spacing w:after="0"/>
              <w:jc w:val="center"/>
              <w:rPr>
                <w:rFonts w:asciiTheme="minorHAnsi" w:hAnsiTheme="minorHAnsi" w:cstheme="minorHAnsi"/>
                <w:b w:val="0"/>
                <w:sz w:val="22"/>
                <w:szCs w:val="22"/>
              </w:rPr>
            </w:pPr>
            <w:r w:rsidRPr="00141467">
              <w:rPr>
                <w:rFonts w:asciiTheme="minorHAnsi" w:hAnsiTheme="minorHAnsi" w:cstheme="minorHAnsi"/>
                <w:b w:val="0"/>
                <w:sz w:val="22"/>
                <w:szCs w:val="22"/>
              </w:rPr>
              <w:t>1</w:t>
            </w:r>
          </w:p>
        </w:tc>
        <w:tc>
          <w:tcPr>
            <w:tcW w:w="6667" w:type="dxa"/>
            <w:tcBorders>
              <w:top w:val="none" w:sz="0" w:space="0" w:color="auto"/>
              <w:left w:val="none" w:sz="0" w:space="0" w:color="auto"/>
              <w:bottom w:val="none" w:sz="0" w:space="0" w:color="auto"/>
              <w:right w:val="none" w:sz="0" w:space="0" w:color="auto"/>
            </w:tcBorders>
            <w:shd w:val="clear" w:color="auto" w:fill="auto"/>
          </w:tcPr>
          <w:p w:rsidR="00A91F81" w:rsidRPr="00141467" w:rsidRDefault="00A91F81" w:rsidP="00F612EE">
            <w:pPr>
              <w:pStyle w:val="SmallSpacing13"/>
              <w:ind w:left="24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41467">
              <w:rPr>
                <w:rFonts w:asciiTheme="minorHAnsi" w:hAnsiTheme="minorHAnsi" w:cstheme="minorHAnsi"/>
                <w:sz w:val="22"/>
                <w:szCs w:val="22"/>
              </w:rPr>
              <w:t>Expected report not received</w:t>
            </w:r>
          </w:p>
        </w:tc>
      </w:tr>
      <w:tr w:rsidR="00F612EE" w:rsidRPr="00A91F81" w:rsidTr="008D0A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top w:val="none" w:sz="0" w:space="0" w:color="auto"/>
              <w:left w:val="none" w:sz="0" w:space="0" w:color="auto"/>
              <w:bottom w:val="none" w:sz="0" w:space="0" w:color="auto"/>
              <w:right w:val="none" w:sz="0" w:space="0" w:color="auto"/>
            </w:tcBorders>
            <w:shd w:val="clear" w:color="auto" w:fill="auto"/>
          </w:tcPr>
          <w:p w:rsidR="00F612EE" w:rsidRPr="00141467" w:rsidRDefault="00F612EE" w:rsidP="00F612EE">
            <w:pPr>
              <w:pStyle w:val="BodyCopy-Cicle13"/>
              <w:spacing w:after="0"/>
              <w:jc w:val="center"/>
              <w:rPr>
                <w:rFonts w:asciiTheme="minorHAnsi" w:hAnsiTheme="minorHAnsi" w:cstheme="minorHAnsi"/>
                <w:b w:val="0"/>
                <w:sz w:val="22"/>
                <w:szCs w:val="22"/>
              </w:rPr>
            </w:pPr>
            <w:r w:rsidRPr="00141467">
              <w:rPr>
                <w:rFonts w:asciiTheme="minorHAnsi" w:hAnsiTheme="minorHAnsi" w:cstheme="minorHAnsi"/>
                <w:b w:val="0"/>
                <w:sz w:val="22"/>
                <w:szCs w:val="22"/>
              </w:rPr>
              <w:t>2</w:t>
            </w:r>
          </w:p>
        </w:tc>
        <w:tc>
          <w:tcPr>
            <w:tcW w:w="6667" w:type="dxa"/>
            <w:tcBorders>
              <w:top w:val="none" w:sz="0" w:space="0" w:color="auto"/>
              <w:left w:val="none" w:sz="0" w:space="0" w:color="auto"/>
              <w:bottom w:val="none" w:sz="0" w:space="0" w:color="auto"/>
              <w:right w:val="none" w:sz="0" w:space="0" w:color="auto"/>
            </w:tcBorders>
            <w:shd w:val="clear" w:color="auto" w:fill="auto"/>
          </w:tcPr>
          <w:p w:rsidR="00F612EE" w:rsidRPr="00141467" w:rsidRDefault="00F612EE" w:rsidP="00F612EE">
            <w:pPr>
              <w:pStyle w:val="SmallSpacing13"/>
              <w:ind w:left="245"/>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141467">
              <w:rPr>
                <w:rFonts w:asciiTheme="minorHAnsi" w:hAnsiTheme="minorHAnsi" w:cstheme="minorHAnsi"/>
                <w:sz w:val="22"/>
                <w:szCs w:val="22"/>
              </w:rPr>
              <w:t>Report cannot be opened/viewed</w:t>
            </w:r>
          </w:p>
        </w:tc>
      </w:tr>
      <w:tr w:rsidR="00F612EE" w:rsidRPr="00A91F81" w:rsidTr="008D0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top w:val="none" w:sz="0" w:space="0" w:color="auto"/>
              <w:left w:val="none" w:sz="0" w:space="0" w:color="auto"/>
              <w:bottom w:val="none" w:sz="0" w:space="0" w:color="auto"/>
              <w:right w:val="none" w:sz="0" w:space="0" w:color="auto"/>
            </w:tcBorders>
            <w:shd w:val="clear" w:color="auto" w:fill="auto"/>
          </w:tcPr>
          <w:p w:rsidR="00F612EE" w:rsidRPr="00141467" w:rsidRDefault="00F612EE" w:rsidP="00F612EE">
            <w:pPr>
              <w:pStyle w:val="BodyCopy-Cicle13"/>
              <w:spacing w:after="0"/>
              <w:jc w:val="center"/>
              <w:rPr>
                <w:rFonts w:asciiTheme="minorHAnsi" w:hAnsiTheme="minorHAnsi" w:cstheme="minorHAnsi"/>
                <w:b w:val="0"/>
                <w:sz w:val="22"/>
                <w:szCs w:val="22"/>
              </w:rPr>
            </w:pPr>
            <w:r w:rsidRPr="00141467">
              <w:rPr>
                <w:rFonts w:asciiTheme="minorHAnsi" w:hAnsiTheme="minorHAnsi" w:cstheme="minorHAnsi"/>
                <w:b w:val="0"/>
                <w:sz w:val="22"/>
                <w:szCs w:val="22"/>
              </w:rPr>
              <w:t>3</w:t>
            </w:r>
          </w:p>
        </w:tc>
        <w:tc>
          <w:tcPr>
            <w:tcW w:w="6667" w:type="dxa"/>
            <w:tcBorders>
              <w:top w:val="none" w:sz="0" w:space="0" w:color="auto"/>
              <w:left w:val="none" w:sz="0" w:space="0" w:color="auto"/>
              <w:bottom w:val="none" w:sz="0" w:space="0" w:color="auto"/>
              <w:right w:val="none" w:sz="0" w:space="0" w:color="auto"/>
            </w:tcBorders>
            <w:shd w:val="clear" w:color="auto" w:fill="auto"/>
          </w:tcPr>
          <w:p w:rsidR="00F612EE" w:rsidRPr="00141467" w:rsidRDefault="00F612EE" w:rsidP="00F612EE">
            <w:pPr>
              <w:pStyle w:val="SmallSpacing13"/>
              <w:ind w:left="24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41467">
              <w:rPr>
                <w:rFonts w:asciiTheme="minorHAnsi" w:hAnsiTheme="minorHAnsi" w:cstheme="minorHAnsi"/>
                <w:sz w:val="22"/>
                <w:szCs w:val="22"/>
              </w:rPr>
              <w:t>Duplicate report(s) received</w:t>
            </w:r>
          </w:p>
        </w:tc>
      </w:tr>
      <w:tr w:rsidR="00F612EE" w:rsidRPr="00A91F81" w:rsidTr="008D0A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Borders>
              <w:top w:val="none" w:sz="0" w:space="0" w:color="auto"/>
              <w:left w:val="none" w:sz="0" w:space="0" w:color="auto"/>
              <w:bottom w:val="none" w:sz="0" w:space="0" w:color="auto"/>
              <w:right w:val="none" w:sz="0" w:space="0" w:color="auto"/>
            </w:tcBorders>
            <w:shd w:val="clear" w:color="auto" w:fill="auto"/>
          </w:tcPr>
          <w:p w:rsidR="00F612EE" w:rsidRPr="00141467" w:rsidRDefault="00F612EE" w:rsidP="00F612EE">
            <w:pPr>
              <w:pStyle w:val="BodyCopy-Cicle13"/>
              <w:spacing w:after="0"/>
              <w:jc w:val="center"/>
              <w:rPr>
                <w:rFonts w:asciiTheme="minorHAnsi" w:hAnsiTheme="minorHAnsi" w:cstheme="minorHAnsi"/>
                <w:b w:val="0"/>
                <w:sz w:val="22"/>
                <w:szCs w:val="22"/>
              </w:rPr>
            </w:pPr>
            <w:r w:rsidRPr="00141467">
              <w:rPr>
                <w:rFonts w:asciiTheme="minorHAnsi" w:hAnsiTheme="minorHAnsi" w:cstheme="minorHAnsi"/>
                <w:b w:val="0"/>
                <w:sz w:val="22"/>
                <w:szCs w:val="22"/>
              </w:rPr>
              <w:t>4</w:t>
            </w:r>
          </w:p>
        </w:tc>
        <w:tc>
          <w:tcPr>
            <w:tcW w:w="6667" w:type="dxa"/>
            <w:tcBorders>
              <w:top w:val="none" w:sz="0" w:space="0" w:color="auto"/>
              <w:left w:val="none" w:sz="0" w:space="0" w:color="auto"/>
              <w:bottom w:val="none" w:sz="0" w:space="0" w:color="auto"/>
              <w:right w:val="none" w:sz="0" w:space="0" w:color="auto"/>
            </w:tcBorders>
            <w:shd w:val="clear" w:color="auto" w:fill="auto"/>
          </w:tcPr>
          <w:p w:rsidR="00F612EE" w:rsidRPr="00141467" w:rsidRDefault="00F612EE" w:rsidP="00F612EE">
            <w:pPr>
              <w:pStyle w:val="SmallSpacing13"/>
              <w:ind w:left="245"/>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141467">
              <w:rPr>
                <w:rFonts w:asciiTheme="minorHAnsi" w:hAnsiTheme="minorHAnsi" w:cstheme="minorHAnsi"/>
                <w:sz w:val="22"/>
                <w:szCs w:val="22"/>
              </w:rPr>
              <w:t>Report sent cannot be consumed by EMR (error)</w:t>
            </w:r>
          </w:p>
        </w:tc>
      </w:tr>
    </w:tbl>
    <w:p w:rsidR="009B0B72" w:rsidRPr="00F718A9" w:rsidRDefault="009B0B72" w:rsidP="00F718A9">
      <w:pPr>
        <w:pStyle w:val="BodyCopy-Cicle13"/>
        <w:spacing w:after="0"/>
        <w:rPr>
          <w:sz w:val="16"/>
          <w:szCs w:val="16"/>
        </w:rPr>
      </w:pPr>
    </w:p>
    <w:p w:rsidR="008D0A77" w:rsidRPr="00141467" w:rsidRDefault="008D0A77" w:rsidP="008D0A77">
      <w:pPr>
        <w:pStyle w:val="BodyCopy-Cicle13"/>
        <w:spacing w:before="240" w:after="0" w:line="240" w:lineRule="auto"/>
        <w:rPr>
          <w:rFonts w:asciiTheme="minorHAnsi" w:hAnsiTheme="minorHAnsi" w:cstheme="minorHAnsi"/>
          <w:sz w:val="22"/>
          <w:szCs w:val="22"/>
          <w:u w:val="single"/>
        </w:rPr>
      </w:pPr>
      <w:r w:rsidRPr="00141467">
        <w:rPr>
          <w:rFonts w:asciiTheme="minorHAnsi" w:hAnsiTheme="minorHAnsi" w:cstheme="minorHAnsi"/>
          <w:sz w:val="22"/>
          <w:szCs w:val="22"/>
          <w:u w:val="single"/>
        </w:rPr>
        <w:t>EMR Vendor Involvement</w:t>
      </w:r>
    </w:p>
    <w:p w:rsidR="00293A26" w:rsidRPr="00141467" w:rsidRDefault="00713742" w:rsidP="00E91D2A">
      <w:pPr>
        <w:pStyle w:val="BodyCopy-Cicle13"/>
        <w:numPr>
          <w:ilvl w:val="0"/>
          <w:numId w:val="8"/>
        </w:numPr>
        <w:spacing w:before="120" w:after="0" w:line="240" w:lineRule="auto"/>
        <w:ind w:left="540"/>
        <w:rPr>
          <w:rFonts w:asciiTheme="minorHAnsi" w:hAnsiTheme="minorHAnsi" w:cstheme="minorHAnsi"/>
          <w:sz w:val="22"/>
          <w:szCs w:val="22"/>
        </w:rPr>
      </w:pPr>
      <w:r>
        <w:rPr>
          <w:rFonts w:asciiTheme="minorHAnsi" w:hAnsiTheme="minorHAnsi" w:cstheme="minorHAnsi"/>
          <w:sz w:val="22"/>
          <w:szCs w:val="22"/>
        </w:rPr>
        <w:t>T</w:t>
      </w:r>
      <w:r w:rsidR="00293A26">
        <w:rPr>
          <w:rFonts w:asciiTheme="minorHAnsi" w:hAnsiTheme="minorHAnsi" w:cstheme="minorHAnsi"/>
          <w:sz w:val="22"/>
          <w:szCs w:val="22"/>
        </w:rPr>
        <w:t xml:space="preserve">he EMR vendor </w:t>
      </w:r>
      <w:r>
        <w:rPr>
          <w:rFonts w:asciiTheme="minorHAnsi" w:hAnsiTheme="minorHAnsi" w:cstheme="minorHAnsi"/>
          <w:sz w:val="22"/>
          <w:szCs w:val="22"/>
        </w:rPr>
        <w:t xml:space="preserve">may be required to </w:t>
      </w:r>
      <w:r w:rsidR="00293A26">
        <w:rPr>
          <w:rFonts w:asciiTheme="minorHAnsi" w:hAnsiTheme="minorHAnsi" w:cstheme="minorHAnsi"/>
          <w:sz w:val="22"/>
          <w:szCs w:val="22"/>
        </w:rPr>
        <w:t>determin</w:t>
      </w:r>
      <w:r>
        <w:rPr>
          <w:rFonts w:asciiTheme="minorHAnsi" w:hAnsiTheme="minorHAnsi" w:cstheme="minorHAnsi"/>
          <w:sz w:val="22"/>
          <w:szCs w:val="22"/>
        </w:rPr>
        <w:t>e</w:t>
      </w:r>
      <w:r w:rsidR="00A43E6C">
        <w:rPr>
          <w:rFonts w:asciiTheme="minorHAnsi" w:hAnsiTheme="minorHAnsi" w:cstheme="minorHAnsi"/>
          <w:sz w:val="22"/>
          <w:szCs w:val="22"/>
        </w:rPr>
        <w:t xml:space="preserve"> </w:t>
      </w:r>
      <w:r w:rsidR="00293A26">
        <w:rPr>
          <w:rFonts w:asciiTheme="minorHAnsi" w:hAnsiTheme="minorHAnsi" w:cstheme="minorHAnsi"/>
          <w:sz w:val="22"/>
          <w:szCs w:val="22"/>
        </w:rPr>
        <w:t xml:space="preserve">whether the reported incident is an issue </w:t>
      </w:r>
      <w:r>
        <w:rPr>
          <w:rFonts w:asciiTheme="minorHAnsi" w:hAnsiTheme="minorHAnsi" w:cstheme="minorHAnsi"/>
          <w:sz w:val="22"/>
          <w:szCs w:val="22"/>
        </w:rPr>
        <w:t>that must be escalated to the eHealth Ontario Service desk.</w:t>
      </w:r>
    </w:p>
    <w:p w:rsidR="009B0B72" w:rsidRDefault="009B0B72" w:rsidP="000005C9">
      <w:pPr>
        <w:pStyle w:val="Heading1"/>
        <w:tabs>
          <w:tab w:val="clear" w:pos="360"/>
          <w:tab w:val="num" w:pos="709"/>
        </w:tabs>
      </w:pPr>
      <w:bookmarkStart w:id="73" w:name="_Toc363718195"/>
      <w:bookmarkStart w:id="74" w:name="_Toc364326825"/>
      <w:r>
        <w:lastRenderedPageBreak/>
        <w:t xml:space="preserve">Support and </w:t>
      </w:r>
      <w:r w:rsidR="00713742">
        <w:t>I</w:t>
      </w:r>
      <w:r>
        <w:t>nformation for EMR Vendors</w:t>
      </w:r>
      <w:bookmarkEnd w:id="73"/>
      <w:bookmarkEnd w:id="74"/>
    </w:p>
    <w:p w:rsidR="000005C9" w:rsidRDefault="000005C9" w:rsidP="000005C9">
      <w:pPr>
        <w:pStyle w:val="BodyCopy-Cicle13"/>
        <w:rPr>
          <w:rFonts w:asciiTheme="minorHAnsi" w:hAnsiTheme="minorHAnsi" w:cstheme="minorHAnsi"/>
          <w:sz w:val="22"/>
          <w:szCs w:val="22"/>
        </w:rPr>
      </w:pPr>
      <w:r w:rsidRPr="00141467">
        <w:rPr>
          <w:rFonts w:asciiTheme="minorHAnsi" w:hAnsiTheme="minorHAnsi" w:cstheme="minorHAnsi"/>
          <w:sz w:val="22"/>
          <w:szCs w:val="22"/>
        </w:rPr>
        <w:t xml:space="preserve">If you have any questions, please contact OntarioMD at </w:t>
      </w:r>
      <w:hyperlink r:id="rId20" w:history="1">
        <w:r w:rsidRPr="00141467">
          <w:rPr>
            <w:rStyle w:val="Hyperlink"/>
            <w:rFonts w:asciiTheme="minorHAnsi" w:hAnsiTheme="minorHAnsi" w:cstheme="minorHAnsi"/>
            <w:sz w:val="22"/>
            <w:szCs w:val="22"/>
          </w:rPr>
          <w:t>emr@ontariomd.com</w:t>
        </w:r>
      </w:hyperlink>
      <w:r w:rsidRPr="00141467">
        <w:rPr>
          <w:rFonts w:asciiTheme="minorHAnsi" w:hAnsiTheme="minorHAnsi" w:cstheme="minorHAnsi"/>
          <w:sz w:val="22"/>
          <w:szCs w:val="22"/>
        </w:rPr>
        <w:t>.</w:t>
      </w:r>
    </w:p>
    <w:p w:rsidR="00763BEA" w:rsidRDefault="00763BEA" w:rsidP="00763BEA">
      <w:pPr>
        <w:pStyle w:val="BodyCopy-Cicle13"/>
        <w:spacing w:before="240" w:after="0" w:line="240" w:lineRule="auto"/>
        <w:rPr>
          <w:rFonts w:asciiTheme="minorHAnsi" w:hAnsiTheme="minorHAnsi" w:cstheme="minorHAnsi"/>
          <w:sz w:val="22"/>
          <w:szCs w:val="22"/>
        </w:rPr>
      </w:pPr>
      <w:r>
        <w:rPr>
          <w:rFonts w:asciiTheme="minorHAnsi" w:hAnsiTheme="minorHAnsi" w:cstheme="minorHAnsi"/>
          <w:sz w:val="22"/>
          <w:szCs w:val="22"/>
        </w:rPr>
        <w:t xml:space="preserve">Additional information </w:t>
      </w:r>
      <w:r w:rsidR="00025973">
        <w:rPr>
          <w:rFonts w:asciiTheme="minorHAnsi" w:hAnsiTheme="minorHAnsi" w:cstheme="minorHAnsi"/>
          <w:sz w:val="22"/>
          <w:szCs w:val="22"/>
        </w:rPr>
        <w:t xml:space="preserve">about HRM </w:t>
      </w:r>
      <w:r>
        <w:rPr>
          <w:rFonts w:asciiTheme="minorHAnsi" w:hAnsiTheme="minorHAnsi" w:cstheme="minorHAnsi"/>
          <w:sz w:val="22"/>
          <w:szCs w:val="22"/>
        </w:rPr>
        <w:t>is available on</w:t>
      </w:r>
      <w:r w:rsidR="00EE55D6">
        <w:rPr>
          <w:rFonts w:asciiTheme="minorHAnsi" w:hAnsiTheme="minorHAnsi" w:cstheme="minorHAnsi"/>
          <w:sz w:val="22"/>
          <w:szCs w:val="22"/>
        </w:rPr>
        <w:t xml:space="preserve"> the OntarioMD website</w:t>
      </w:r>
      <w:r w:rsidR="00025973">
        <w:rPr>
          <w:rFonts w:asciiTheme="minorHAnsi" w:hAnsiTheme="minorHAnsi" w:cstheme="minorHAnsi"/>
          <w:sz w:val="22"/>
          <w:szCs w:val="22"/>
        </w:rPr>
        <w:t xml:space="preserve"> including:</w:t>
      </w:r>
    </w:p>
    <w:p w:rsidR="00763BEA" w:rsidRDefault="00713742" w:rsidP="00E91D2A">
      <w:pPr>
        <w:pStyle w:val="BodyCopy-Cicle13"/>
        <w:numPr>
          <w:ilvl w:val="0"/>
          <w:numId w:val="19"/>
        </w:numPr>
        <w:spacing w:before="120" w:after="0" w:line="240" w:lineRule="auto"/>
        <w:rPr>
          <w:rFonts w:asciiTheme="minorHAnsi" w:hAnsiTheme="minorHAnsi" w:cstheme="minorHAnsi"/>
          <w:sz w:val="22"/>
          <w:szCs w:val="22"/>
        </w:rPr>
      </w:pPr>
      <w:r>
        <w:rPr>
          <w:rFonts w:asciiTheme="minorHAnsi" w:hAnsiTheme="minorHAnsi" w:cstheme="minorHAnsi"/>
          <w:sz w:val="22"/>
          <w:szCs w:val="22"/>
        </w:rPr>
        <w:t>Gen</w:t>
      </w:r>
      <w:r w:rsidR="00852CD9">
        <w:rPr>
          <w:rFonts w:asciiTheme="minorHAnsi" w:hAnsiTheme="minorHAnsi" w:cstheme="minorHAnsi"/>
          <w:sz w:val="22"/>
          <w:szCs w:val="22"/>
        </w:rPr>
        <w:t>eral and Deployment information</w:t>
      </w:r>
    </w:p>
    <w:p w:rsidR="00F03D00" w:rsidRDefault="00852CD9" w:rsidP="00E91D2A">
      <w:pPr>
        <w:pStyle w:val="BodyCopy-Cicle13"/>
        <w:numPr>
          <w:ilvl w:val="0"/>
          <w:numId w:val="19"/>
        </w:numPr>
        <w:spacing w:before="120" w:after="0" w:line="240" w:lineRule="auto"/>
        <w:rPr>
          <w:rFonts w:asciiTheme="minorHAnsi" w:hAnsiTheme="minorHAnsi" w:cstheme="minorHAnsi"/>
          <w:sz w:val="22"/>
          <w:szCs w:val="22"/>
        </w:rPr>
      </w:pPr>
      <w:r>
        <w:rPr>
          <w:rFonts w:asciiTheme="minorHAnsi" w:hAnsiTheme="minorHAnsi" w:cstheme="minorHAnsi"/>
          <w:sz w:val="22"/>
          <w:szCs w:val="22"/>
        </w:rPr>
        <w:t>HRM Deployment Schedule</w:t>
      </w:r>
    </w:p>
    <w:p w:rsidR="00763BEA" w:rsidRDefault="00763BEA" w:rsidP="00E91D2A">
      <w:pPr>
        <w:pStyle w:val="BodyCopy-Cicle13"/>
        <w:numPr>
          <w:ilvl w:val="0"/>
          <w:numId w:val="19"/>
        </w:num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HRM – Operation User Guide </w:t>
      </w:r>
    </w:p>
    <w:p w:rsidR="00713742" w:rsidRDefault="00713742" w:rsidP="00E91D2A">
      <w:pPr>
        <w:pStyle w:val="BodyCopy-Cicle13"/>
        <w:numPr>
          <w:ilvl w:val="0"/>
          <w:numId w:val="19"/>
        </w:numPr>
        <w:spacing w:before="120" w:after="0" w:line="240" w:lineRule="auto"/>
        <w:rPr>
          <w:rFonts w:asciiTheme="minorHAnsi" w:hAnsiTheme="minorHAnsi" w:cstheme="minorHAnsi"/>
          <w:sz w:val="22"/>
          <w:szCs w:val="22"/>
        </w:rPr>
      </w:pPr>
      <w:r>
        <w:rPr>
          <w:rFonts w:asciiTheme="minorHAnsi" w:hAnsiTheme="minorHAnsi" w:cstheme="minorHAnsi"/>
          <w:sz w:val="22"/>
          <w:szCs w:val="22"/>
        </w:rPr>
        <w:t>HRM – Vendor Planning Guide</w:t>
      </w:r>
    </w:p>
    <w:p w:rsidR="00713742" w:rsidRDefault="00713742" w:rsidP="00E91D2A">
      <w:pPr>
        <w:pStyle w:val="BodyCopy-Cicle13"/>
        <w:numPr>
          <w:ilvl w:val="0"/>
          <w:numId w:val="19"/>
        </w:numPr>
        <w:spacing w:before="120" w:after="0" w:line="240" w:lineRule="auto"/>
        <w:rPr>
          <w:rFonts w:asciiTheme="minorHAnsi" w:hAnsiTheme="minorHAnsi" w:cstheme="minorHAnsi"/>
          <w:sz w:val="22"/>
          <w:szCs w:val="22"/>
        </w:rPr>
      </w:pPr>
      <w:r>
        <w:rPr>
          <w:rFonts w:asciiTheme="minorHAnsi" w:hAnsiTheme="minorHAnsi" w:cstheme="minorHAnsi"/>
          <w:sz w:val="22"/>
          <w:szCs w:val="22"/>
        </w:rPr>
        <w:t>HRM – Reference Site Guidelines</w:t>
      </w:r>
    </w:p>
    <w:p w:rsidR="00713742" w:rsidRDefault="00713742" w:rsidP="00E91D2A">
      <w:pPr>
        <w:pStyle w:val="BodyCopy-Cicle13"/>
        <w:numPr>
          <w:ilvl w:val="0"/>
          <w:numId w:val="19"/>
        </w:numPr>
        <w:spacing w:before="120" w:after="0" w:line="240" w:lineRule="auto"/>
        <w:rPr>
          <w:rFonts w:asciiTheme="minorHAnsi" w:hAnsiTheme="minorHAnsi" w:cstheme="minorHAnsi"/>
          <w:sz w:val="22"/>
          <w:szCs w:val="22"/>
        </w:rPr>
      </w:pPr>
      <w:r>
        <w:rPr>
          <w:rFonts w:asciiTheme="minorHAnsi" w:hAnsiTheme="minorHAnsi" w:cstheme="minorHAnsi"/>
          <w:sz w:val="22"/>
          <w:szCs w:val="22"/>
        </w:rPr>
        <w:t>HRM –</w:t>
      </w:r>
      <w:r w:rsidR="00852CD9">
        <w:rPr>
          <w:rFonts w:asciiTheme="minorHAnsi" w:hAnsiTheme="minorHAnsi" w:cstheme="minorHAnsi"/>
          <w:sz w:val="22"/>
          <w:szCs w:val="22"/>
        </w:rPr>
        <w:t xml:space="preserve"> Readiness Reports by LHIN</w:t>
      </w:r>
    </w:p>
    <w:p w:rsidR="00763BEA" w:rsidRDefault="00763BEA" w:rsidP="00E91D2A">
      <w:pPr>
        <w:pStyle w:val="BodyCopy-Cicle13"/>
        <w:numPr>
          <w:ilvl w:val="0"/>
          <w:numId w:val="19"/>
        </w:num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FAQ </w:t>
      </w:r>
      <w:r w:rsidR="00713742">
        <w:rPr>
          <w:rFonts w:asciiTheme="minorHAnsi" w:hAnsiTheme="minorHAnsi" w:cstheme="minorHAnsi"/>
          <w:sz w:val="22"/>
          <w:szCs w:val="22"/>
        </w:rPr>
        <w:t xml:space="preserve">for Practices </w:t>
      </w:r>
    </w:p>
    <w:p w:rsidR="00713742" w:rsidRDefault="00E9047D" w:rsidP="00E91D2A">
      <w:pPr>
        <w:pStyle w:val="BodyCopy-Cicle13"/>
        <w:numPr>
          <w:ilvl w:val="0"/>
          <w:numId w:val="19"/>
        </w:numPr>
        <w:spacing w:before="120" w:after="0" w:line="240" w:lineRule="auto"/>
        <w:rPr>
          <w:rFonts w:asciiTheme="minorHAnsi" w:hAnsiTheme="minorHAnsi" w:cstheme="minorHAnsi"/>
          <w:sz w:val="22"/>
          <w:szCs w:val="22"/>
        </w:rPr>
      </w:pPr>
      <w:r>
        <w:rPr>
          <w:rFonts w:asciiTheme="minorHAnsi" w:hAnsiTheme="minorHAnsi" w:cstheme="minorHAnsi"/>
          <w:sz w:val="22"/>
          <w:szCs w:val="22"/>
        </w:rPr>
        <w:t>FAQ for EMR V</w:t>
      </w:r>
      <w:r w:rsidR="00EE55D6">
        <w:rPr>
          <w:rFonts w:asciiTheme="minorHAnsi" w:hAnsiTheme="minorHAnsi" w:cstheme="minorHAnsi"/>
          <w:sz w:val="22"/>
          <w:szCs w:val="22"/>
        </w:rPr>
        <w:t xml:space="preserve">endors </w:t>
      </w:r>
    </w:p>
    <w:p w:rsidR="00EE55D6" w:rsidRDefault="00EE55D6" w:rsidP="00F04F41">
      <w:pPr>
        <w:pStyle w:val="BodyCopy-Cicle13"/>
        <w:spacing w:before="120" w:after="0" w:line="240" w:lineRule="auto"/>
        <w:ind w:left="720"/>
        <w:rPr>
          <w:rFonts w:asciiTheme="minorHAnsi" w:hAnsiTheme="minorHAnsi" w:cstheme="minorHAnsi"/>
          <w:sz w:val="22"/>
          <w:szCs w:val="22"/>
        </w:rPr>
      </w:pPr>
    </w:p>
    <w:p w:rsidR="00EE55D6" w:rsidRDefault="00EE55D6" w:rsidP="00F04F41">
      <w:pPr>
        <w:pStyle w:val="BodyCopy-Cicle13"/>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Information </w:t>
      </w:r>
      <w:r w:rsidR="00025973">
        <w:rPr>
          <w:rFonts w:asciiTheme="minorHAnsi" w:hAnsiTheme="minorHAnsi" w:cstheme="minorHAnsi"/>
          <w:sz w:val="22"/>
          <w:szCs w:val="22"/>
        </w:rPr>
        <w:t xml:space="preserve">that will be </w:t>
      </w:r>
      <w:r>
        <w:rPr>
          <w:rFonts w:asciiTheme="minorHAnsi" w:hAnsiTheme="minorHAnsi" w:cstheme="minorHAnsi"/>
          <w:sz w:val="22"/>
          <w:szCs w:val="22"/>
        </w:rPr>
        <w:t>provided on an EMR vendor basis:</w:t>
      </w:r>
    </w:p>
    <w:p w:rsidR="00EE55D6" w:rsidRDefault="00F03D00" w:rsidP="00E91D2A">
      <w:pPr>
        <w:pStyle w:val="BodyCopy-Cicle13"/>
        <w:numPr>
          <w:ilvl w:val="0"/>
          <w:numId w:val="24"/>
        </w:num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HRM Progress by EMR </w:t>
      </w:r>
      <w:r w:rsidR="00B5484F">
        <w:rPr>
          <w:rFonts w:asciiTheme="minorHAnsi" w:hAnsiTheme="minorHAnsi" w:cstheme="minorHAnsi"/>
          <w:sz w:val="22"/>
          <w:szCs w:val="22"/>
        </w:rPr>
        <w:t>V</w:t>
      </w:r>
      <w:r>
        <w:rPr>
          <w:rFonts w:asciiTheme="minorHAnsi" w:hAnsiTheme="minorHAnsi" w:cstheme="minorHAnsi"/>
          <w:sz w:val="22"/>
          <w:szCs w:val="22"/>
        </w:rPr>
        <w:t>endor</w:t>
      </w:r>
    </w:p>
    <w:p w:rsidR="00713742" w:rsidRPr="00141467" w:rsidRDefault="00713742" w:rsidP="00D17026">
      <w:pPr>
        <w:pStyle w:val="BodyCopy-Cicle13"/>
        <w:spacing w:before="120" w:after="0" w:line="240" w:lineRule="auto"/>
        <w:rPr>
          <w:rFonts w:asciiTheme="minorHAnsi" w:hAnsiTheme="minorHAnsi" w:cstheme="minorHAnsi"/>
          <w:sz w:val="22"/>
          <w:szCs w:val="22"/>
        </w:rPr>
      </w:pPr>
    </w:p>
    <w:p w:rsidR="000005C9" w:rsidRDefault="000005C9" w:rsidP="000005C9"/>
    <w:p w:rsidR="00B3609E" w:rsidRDefault="00B3609E" w:rsidP="000005C9"/>
    <w:p w:rsidR="00CA3E1F" w:rsidRDefault="00CA3E1F" w:rsidP="000005C9"/>
    <w:p w:rsidR="00CA3E1F" w:rsidRDefault="00CA3E1F" w:rsidP="000005C9">
      <w:pPr>
        <w:sectPr w:rsidR="00CA3E1F" w:rsidSect="00E1211A">
          <w:pgSz w:w="12240" w:h="15840"/>
          <w:pgMar w:top="990" w:right="990" w:bottom="900" w:left="990" w:header="450" w:footer="382" w:gutter="0"/>
          <w:cols w:space="720"/>
          <w:noEndnote/>
          <w:docGrid w:linePitch="326"/>
        </w:sectPr>
      </w:pPr>
    </w:p>
    <w:p w:rsidR="00E00E22" w:rsidRDefault="00134FFD" w:rsidP="008C6E65">
      <w:pPr>
        <w:pStyle w:val="Content"/>
        <w:keepNext w:val="0"/>
        <w:keepLines w:val="0"/>
        <w:widowControl w:val="0"/>
        <w:numPr>
          <w:ilvl w:val="0"/>
          <w:numId w:val="0"/>
        </w:numPr>
        <w:spacing w:before="0"/>
        <w:rPr>
          <w:lang w:val="en-US"/>
        </w:rPr>
      </w:pPr>
      <w:bookmarkStart w:id="75" w:name="_Toc363718196"/>
      <w:bookmarkStart w:id="76" w:name="_Toc364326826"/>
      <w:r>
        <w:rPr>
          <w:lang w:val="en-US"/>
        </w:rPr>
        <w:lastRenderedPageBreak/>
        <w:t>Attachment</w:t>
      </w:r>
      <w:r w:rsidR="00E00E22">
        <w:rPr>
          <w:lang w:val="en-US"/>
        </w:rPr>
        <w:t xml:space="preserve"> A</w:t>
      </w:r>
      <w:r w:rsidR="00EA1F98">
        <w:rPr>
          <w:lang w:val="en-US"/>
        </w:rPr>
        <w:t>:</w:t>
      </w:r>
      <w:r w:rsidR="00E00E22">
        <w:rPr>
          <w:lang w:val="en-US"/>
        </w:rPr>
        <w:t xml:space="preserve"> HRM Adoption and Implementation Activities</w:t>
      </w:r>
      <w:bookmarkEnd w:id="75"/>
      <w:bookmarkEnd w:id="76"/>
    </w:p>
    <w:p w:rsidR="00B3609E" w:rsidRDefault="00B3609E" w:rsidP="000005C9"/>
    <w:tbl>
      <w:tblPr>
        <w:tblW w:w="14580" w:type="dxa"/>
        <w:tblInd w:w="108" w:type="dxa"/>
        <w:tblLook w:val="04A0" w:firstRow="1" w:lastRow="0" w:firstColumn="1" w:lastColumn="0" w:noHBand="0" w:noVBand="1"/>
      </w:tblPr>
      <w:tblGrid>
        <w:gridCol w:w="5940"/>
        <w:gridCol w:w="2970"/>
        <w:gridCol w:w="1980"/>
        <w:gridCol w:w="1710"/>
        <w:gridCol w:w="1980"/>
      </w:tblGrid>
      <w:tr w:rsidR="00B3609E" w:rsidRPr="00B3609E" w:rsidTr="00BF14E6">
        <w:trPr>
          <w:trHeight w:val="420"/>
        </w:trPr>
        <w:tc>
          <w:tcPr>
            <w:tcW w:w="5940" w:type="dxa"/>
            <w:vMerge w:val="restart"/>
            <w:tcBorders>
              <w:top w:val="single" w:sz="8" w:space="0" w:color="auto"/>
              <w:left w:val="single" w:sz="8" w:space="0" w:color="auto"/>
              <w:bottom w:val="single" w:sz="8" w:space="0" w:color="000000"/>
              <w:right w:val="single" w:sz="8" w:space="0" w:color="auto"/>
            </w:tcBorders>
            <w:shd w:val="clear" w:color="000000" w:fill="595959"/>
            <w:vAlign w:val="center"/>
            <w:hideMark/>
          </w:tcPr>
          <w:p w:rsidR="00B3609E" w:rsidRPr="00B3609E" w:rsidRDefault="00B3609E" w:rsidP="00B3609E">
            <w:pPr>
              <w:rPr>
                <w:rFonts w:ascii="Calibri" w:hAnsi="Calibri" w:cs="Calibri"/>
                <w:b/>
                <w:bCs/>
                <w:color w:val="FFFFFF"/>
                <w:sz w:val="32"/>
                <w:szCs w:val="32"/>
                <w:lang w:eastAsia="en-CA"/>
              </w:rPr>
            </w:pPr>
            <w:r w:rsidRPr="00B3609E">
              <w:rPr>
                <w:rFonts w:ascii="Calibri" w:hAnsi="Calibri" w:cs="Calibri"/>
                <w:b/>
                <w:bCs/>
                <w:color w:val="FFFFFF"/>
                <w:sz w:val="32"/>
                <w:szCs w:val="32"/>
                <w:lang w:eastAsia="en-CA"/>
              </w:rPr>
              <w:t xml:space="preserve">HRM Adoption Activities </w:t>
            </w:r>
          </w:p>
        </w:tc>
        <w:tc>
          <w:tcPr>
            <w:tcW w:w="2970" w:type="dxa"/>
            <w:tcBorders>
              <w:top w:val="single" w:sz="8" w:space="0" w:color="auto"/>
              <w:left w:val="nil"/>
              <w:bottom w:val="nil"/>
              <w:right w:val="single" w:sz="8" w:space="0" w:color="auto"/>
            </w:tcBorders>
            <w:shd w:val="clear" w:color="000000" w:fill="595959"/>
            <w:vAlign w:val="center"/>
            <w:hideMark/>
          </w:tcPr>
          <w:p w:rsidR="00B3609E" w:rsidRPr="00B3609E" w:rsidRDefault="00B3609E" w:rsidP="00B3609E">
            <w:pPr>
              <w:jc w:val="center"/>
              <w:rPr>
                <w:rFonts w:ascii="Calibri" w:hAnsi="Calibri" w:cs="Calibri"/>
                <w:b/>
                <w:bCs/>
                <w:color w:val="FFFFFF"/>
                <w:sz w:val="32"/>
                <w:szCs w:val="32"/>
                <w:lang w:eastAsia="en-CA"/>
              </w:rPr>
            </w:pPr>
            <w:r w:rsidRPr="00B3609E">
              <w:rPr>
                <w:rFonts w:ascii="Calibri" w:hAnsi="Calibri" w:cs="Calibri"/>
                <w:b/>
                <w:bCs/>
                <w:color w:val="FFFFFF"/>
                <w:sz w:val="32"/>
                <w:szCs w:val="32"/>
                <w:lang w:eastAsia="en-CA"/>
              </w:rPr>
              <w:t>Person</w:t>
            </w:r>
          </w:p>
        </w:tc>
        <w:tc>
          <w:tcPr>
            <w:tcW w:w="1980" w:type="dxa"/>
            <w:vMerge w:val="restart"/>
            <w:tcBorders>
              <w:top w:val="single" w:sz="8" w:space="0" w:color="auto"/>
              <w:left w:val="single" w:sz="8" w:space="0" w:color="auto"/>
              <w:bottom w:val="single" w:sz="8" w:space="0" w:color="000000"/>
              <w:right w:val="single" w:sz="8" w:space="0" w:color="auto"/>
            </w:tcBorders>
            <w:shd w:val="clear" w:color="000000" w:fill="595959"/>
            <w:vAlign w:val="center"/>
            <w:hideMark/>
          </w:tcPr>
          <w:p w:rsidR="00B3609E" w:rsidRPr="00B3609E" w:rsidRDefault="00B3609E" w:rsidP="00B3609E">
            <w:pPr>
              <w:jc w:val="center"/>
              <w:rPr>
                <w:rFonts w:ascii="Calibri" w:hAnsi="Calibri" w:cs="Calibri"/>
                <w:b/>
                <w:bCs/>
                <w:color w:val="FFFFFF"/>
                <w:sz w:val="32"/>
                <w:szCs w:val="32"/>
                <w:lang w:eastAsia="en-CA"/>
              </w:rPr>
            </w:pPr>
            <w:r w:rsidRPr="00B3609E">
              <w:rPr>
                <w:rFonts w:ascii="Calibri" w:hAnsi="Calibri" w:cs="Calibri"/>
                <w:b/>
                <w:bCs/>
                <w:color w:val="FFFFFF"/>
                <w:sz w:val="32"/>
                <w:szCs w:val="32"/>
                <w:lang w:eastAsia="en-CA"/>
              </w:rPr>
              <w:t>Clinician Practice</w:t>
            </w:r>
          </w:p>
        </w:tc>
        <w:tc>
          <w:tcPr>
            <w:tcW w:w="1710" w:type="dxa"/>
            <w:vMerge w:val="restart"/>
            <w:tcBorders>
              <w:top w:val="single" w:sz="8" w:space="0" w:color="auto"/>
              <w:left w:val="single" w:sz="8" w:space="0" w:color="auto"/>
              <w:bottom w:val="single" w:sz="8" w:space="0" w:color="000000"/>
              <w:right w:val="single" w:sz="8" w:space="0" w:color="auto"/>
            </w:tcBorders>
            <w:shd w:val="clear" w:color="000000" w:fill="595959"/>
            <w:vAlign w:val="center"/>
            <w:hideMark/>
          </w:tcPr>
          <w:p w:rsidR="00B3609E" w:rsidRPr="00B3609E" w:rsidRDefault="00B3609E" w:rsidP="00B3609E">
            <w:pPr>
              <w:jc w:val="center"/>
              <w:rPr>
                <w:rFonts w:ascii="Calibri" w:hAnsi="Calibri" w:cs="Calibri"/>
                <w:b/>
                <w:bCs/>
                <w:color w:val="FFFFFF"/>
                <w:sz w:val="32"/>
                <w:szCs w:val="32"/>
                <w:lang w:eastAsia="en-CA"/>
              </w:rPr>
            </w:pPr>
            <w:r w:rsidRPr="00B3609E">
              <w:rPr>
                <w:rFonts w:ascii="Calibri" w:hAnsi="Calibri" w:cs="Calibri"/>
                <w:b/>
                <w:bCs/>
                <w:color w:val="FFFFFF"/>
                <w:sz w:val="32"/>
                <w:szCs w:val="32"/>
                <w:lang w:eastAsia="en-CA"/>
              </w:rPr>
              <w:t>EMR Vendor</w:t>
            </w:r>
          </w:p>
        </w:tc>
        <w:tc>
          <w:tcPr>
            <w:tcW w:w="1980" w:type="dxa"/>
            <w:vMerge w:val="restart"/>
            <w:tcBorders>
              <w:top w:val="single" w:sz="8" w:space="0" w:color="auto"/>
              <w:left w:val="single" w:sz="8" w:space="0" w:color="auto"/>
              <w:bottom w:val="single" w:sz="8" w:space="0" w:color="000000"/>
              <w:right w:val="single" w:sz="8" w:space="0" w:color="auto"/>
            </w:tcBorders>
            <w:shd w:val="clear" w:color="000000" w:fill="595959"/>
            <w:vAlign w:val="center"/>
            <w:hideMark/>
          </w:tcPr>
          <w:p w:rsidR="00B3609E" w:rsidRPr="00B3609E" w:rsidRDefault="00B3609E" w:rsidP="00B3609E">
            <w:pPr>
              <w:jc w:val="center"/>
              <w:rPr>
                <w:rFonts w:ascii="Calibri" w:hAnsi="Calibri" w:cs="Calibri"/>
                <w:b/>
                <w:bCs/>
                <w:color w:val="FFFFFF"/>
                <w:sz w:val="32"/>
                <w:szCs w:val="32"/>
                <w:lang w:eastAsia="en-CA"/>
              </w:rPr>
            </w:pPr>
            <w:r w:rsidRPr="00B3609E">
              <w:rPr>
                <w:rFonts w:ascii="Calibri" w:hAnsi="Calibri" w:cs="Calibri"/>
                <w:b/>
                <w:bCs/>
                <w:color w:val="FFFFFF"/>
                <w:sz w:val="32"/>
                <w:szCs w:val="32"/>
                <w:lang w:eastAsia="en-CA"/>
              </w:rPr>
              <w:t>Completed on Date</w:t>
            </w:r>
          </w:p>
        </w:tc>
      </w:tr>
      <w:tr w:rsidR="00B3609E" w:rsidRPr="00B3609E" w:rsidTr="00BF14E6">
        <w:trPr>
          <w:trHeight w:val="435"/>
        </w:trPr>
        <w:tc>
          <w:tcPr>
            <w:tcW w:w="5940" w:type="dxa"/>
            <w:vMerge/>
            <w:tcBorders>
              <w:top w:val="single" w:sz="8" w:space="0" w:color="auto"/>
              <w:left w:val="single" w:sz="8" w:space="0" w:color="auto"/>
              <w:bottom w:val="single" w:sz="8" w:space="0" w:color="000000"/>
              <w:right w:val="single" w:sz="8" w:space="0" w:color="auto"/>
            </w:tcBorders>
            <w:vAlign w:val="center"/>
            <w:hideMark/>
          </w:tcPr>
          <w:p w:rsidR="00B3609E" w:rsidRPr="00B3609E" w:rsidRDefault="00B3609E" w:rsidP="00B3609E">
            <w:pPr>
              <w:rPr>
                <w:rFonts w:ascii="Calibri" w:hAnsi="Calibri" w:cs="Calibri"/>
                <w:b/>
                <w:bCs/>
                <w:color w:val="FFFFFF"/>
                <w:sz w:val="32"/>
                <w:szCs w:val="32"/>
                <w:lang w:eastAsia="en-CA"/>
              </w:rPr>
            </w:pPr>
          </w:p>
        </w:tc>
        <w:tc>
          <w:tcPr>
            <w:tcW w:w="2970" w:type="dxa"/>
            <w:tcBorders>
              <w:top w:val="nil"/>
              <w:left w:val="nil"/>
              <w:bottom w:val="single" w:sz="8" w:space="0" w:color="auto"/>
              <w:right w:val="single" w:sz="8" w:space="0" w:color="auto"/>
            </w:tcBorders>
            <w:shd w:val="clear" w:color="000000" w:fill="595959"/>
            <w:vAlign w:val="center"/>
            <w:hideMark/>
          </w:tcPr>
          <w:p w:rsidR="00B3609E" w:rsidRPr="00B3609E" w:rsidRDefault="00B3609E" w:rsidP="00B3609E">
            <w:pPr>
              <w:jc w:val="center"/>
              <w:rPr>
                <w:rFonts w:ascii="Calibri" w:hAnsi="Calibri" w:cs="Calibri"/>
                <w:b/>
                <w:bCs/>
                <w:color w:val="FFFFFF"/>
                <w:sz w:val="32"/>
                <w:szCs w:val="32"/>
                <w:lang w:eastAsia="en-CA"/>
              </w:rPr>
            </w:pPr>
            <w:r w:rsidRPr="00B3609E">
              <w:rPr>
                <w:rFonts w:ascii="Calibri" w:hAnsi="Calibri" w:cs="Calibri"/>
                <w:b/>
                <w:bCs/>
                <w:color w:val="FFFFFF"/>
                <w:sz w:val="32"/>
                <w:szCs w:val="32"/>
                <w:lang w:eastAsia="en-CA"/>
              </w:rPr>
              <w:t>Responsible</w:t>
            </w:r>
          </w:p>
        </w:tc>
        <w:tc>
          <w:tcPr>
            <w:tcW w:w="1980" w:type="dxa"/>
            <w:vMerge/>
            <w:tcBorders>
              <w:top w:val="single" w:sz="8" w:space="0" w:color="auto"/>
              <w:left w:val="single" w:sz="8" w:space="0" w:color="auto"/>
              <w:bottom w:val="single" w:sz="8" w:space="0" w:color="000000"/>
              <w:right w:val="single" w:sz="8" w:space="0" w:color="auto"/>
            </w:tcBorders>
            <w:vAlign w:val="center"/>
            <w:hideMark/>
          </w:tcPr>
          <w:p w:rsidR="00B3609E" w:rsidRPr="00B3609E" w:rsidRDefault="00B3609E" w:rsidP="00B3609E">
            <w:pPr>
              <w:rPr>
                <w:rFonts w:ascii="Calibri" w:hAnsi="Calibri" w:cs="Calibri"/>
                <w:b/>
                <w:bCs/>
                <w:color w:val="FFFFFF"/>
                <w:sz w:val="32"/>
                <w:szCs w:val="32"/>
                <w:lang w:eastAsia="en-CA"/>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rsidR="00B3609E" w:rsidRPr="00B3609E" w:rsidRDefault="00B3609E" w:rsidP="00B3609E">
            <w:pPr>
              <w:rPr>
                <w:rFonts w:ascii="Calibri" w:hAnsi="Calibri" w:cs="Calibri"/>
                <w:b/>
                <w:bCs/>
                <w:color w:val="FFFFFF"/>
                <w:sz w:val="32"/>
                <w:szCs w:val="32"/>
                <w:lang w:eastAsia="en-CA"/>
              </w:rPr>
            </w:pPr>
          </w:p>
        </w:tc>
        <w:tc>
          <w:tcPr>
            <w:tcW w:w="1980" w:type="dxa"/>
            <w:vMerge/>
            <w:tcBorders>
              <w:top w:val="single" w:sz="8" w:space="0" w:color="auto"/>
              <w:left w:val="single" w:sz="8" w:space="0" w:color="auto"/>
              <w:bottom w:val="single" w:sz="8" w:space="0" w:color="000000"/>
              <w:right w:val="single" w:sz="8" w:space="0" w:color="auto"/>
            </w:tcBorders>
            <w:vAlign w:val="center"/>
            <w:hideMark/>
          </w:tcPr>
          <w:p w:rsidR="00B3609E" w:rsidRPr="00B3609E" w:rsidRDefault="00B3609E" w:rsidP="00B3609E">
            <w:pPr>
              <w:rPr>
                <w:rFonts w:ascii="Calibri" w:hAnsi="Calibri" w:cs="Calibri"/>
                <w:b/>
                <w:bCs/>
                <w:color w:val="FFFFFF"/>
                <w:sz w:val="32"/>
                <w:szCs w:val="32"/>
                <w:lang w:eastAsia="en-CA"/>
              </w:rPr>
            </w:pPr>
          </w:p>
        </w:tc>
      </w:tr>
      <w:tr w:rsidR="00B3609E" w:rsidRPr="00E00E22" w:rsidTr="00BF14E6">
        <w:trPr>
          <w:trHeight w:val="405"/>
        </w:trPr>
        <w:tc>
          <w:tcPr>
            <w:tcW w:w="5940" w:type="dxa"/>
            <w:tcBorders>
              <w:top w:val="nil"/>
              <w:left w:val="single" w:sz="8" w:space="0" w:color="auto"/>
              <w:bottom w:val="single" w:sz="8" w:space="0" w:color="auto"/>
              <w:right w:val="single" w:sz="8" w:space="0" w:color="auto"/>
            </w:tcBorders>
            <w:shd w:val="clear" w:color="000000" w:fill="D9D9D9"/>
            <w:vAlign w:val="center"/>
            <w:hideMark/>
          </w:tcPr>
          <w:p w:rsidR="00B3609E" w:rsidRPr="00E00E22" w:rsidRDefault="00B3609E" w:rsidP="008C6E65">
            <w:pPr>
              <w:ind w:left="-288" w:firstLine="288"/>
              <w:rPr>
                <w:rFonts w:ascii="Calibri" w:hAnsi="Calibri" w:cs="Calibri"/>
                <w:b/>
                <w:color w:val="000000"/>
                <w:lang w:eastAsia="en-CA"/>
              </w:rPr>
            </w:pPr>
            <w:r w:rsidRPr="00E00E22">
              <w:rPr>
                <w:rFonts w:ascii="Calibri" w:hAnsi="Calibri" w:cs="Calibri"/>
                <w:b/>
                <w:color w:val="000000"/>
                <w:lang w:eastAsia="en-CA"/>
              </w:rPr>
              <w:t>1.0 – Prepare</w:t>
            </w:r>
          </w:p>
        </w:tc>
        <w:tc>
          <w:tcPr>
            <w:tcW w:w="297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rPr>
                <w:rFonts w:ascii="Calibri" w:hAnsi="Calibri" w:cs="Calibri"/>
                <w:b/>
                <w:color w:val="000000"/>
                <w:lang w:eastAsia="en-CA"/>
              </w:rPr>
            </w:pPr>
            <w:r w:rsidRPr="00E00E22">
              <w:rPr>
                <w:rFonts w:ascii="Calibri" w:hAnsi="Calibri" w:cs="Calibri"/>
                <w:b/>
                <w:color w:val="000000"/>
                <w:lang w:eastAsia="en-CA"/>
              </w:rPr>
              <w:t> </w:t>
            </w:r>
          </w:p>
        </w:tc>
        <w:tc>
          <w:tcPr>
            <w:tcW w:w="198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rPr>
                <w:rFonts w:ascii="Calibri" w:hAnsi="Calibri" w:cs="Calibri"/>
                <w:b/>
                <w:color w:val="000000"/>
                <w:lang w:eastAsia="en-CA"/>
              </w:rPr>
            </w:pPr>
            <w:r w:rsidRPr="00E00E22">
              <w:rPr>
                <w:rFonts w:ascii="Calibri" w:hAnsi="Calibri" w:cs="Calibri"/>
                <w:b/>
                <w:color w:val="000000"/>
                <w:lang w:eastAsia="en-CA"/>
              </w:rPr>
              <w:t> </w:t>
            </w:r>
          </w:p>
        </w:tc>
        <w:tc>
          <w:tcPr>
            <w:tcW w:w="171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rPr>
                <w:rFonts w:ascii="Calibri" w:hAnsi="Calibri" w:cs="Calibri"/>
                <w:b/>
                <w:color w:val="000000"/>
                <w:lang w:eastAsia="en-CA"/>
              </w:rPr>
            </w:pPr>
            <w:r w:rsidRPr="00E00E22">
              <w:rPr>
                <w:rFonts w:ascii="Calibri" w:hAnsi="Calibri" w:cs="Calibri"/>
                <w:b/>
                <w:color w:val="000000"/>
                <w:lang w:eastAsia="en-CA"/>
              </w:rPr>
              <w:t> </w:t>
            </w:r>
          </w:p>
        </w:tc>
        <w:tc>
          <w:tcPr>
            <w:tcW w:w="198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rPr>
                <w:rFonts w:ascii="Calibri" w:hAnsi="Calibri" w:cs="Calibri"/>
                <w:b/>
                <w:color w:val="000000"/>
                <w:lang w:eastAsia="en-CA"/>
              </w:rPr>
            </w:pPr>
            <w:r w:rsidRPr="00E00E22">
              <w:rPr>
                <w:rFonts w:ascii="Calibri" w:hAnsi="Calibri" w:cs="Calibri"/>
                <w:b/>
                <w:color w:val="000000"/>
                <w:lang w:eastAsia="en-CA"/>
              </w:rPr>
              <w:t> </w:t>
            </w:r>
          </w:p>
        </w:tc>
      </w:tr>
      <w:tr w:rsidR="00023ECD" w:rsidRPr="00023ECD" w:rsidTr="00BF14E6">
        <w:trPr>
          <w:trHeight w:val="405"/>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023ECD" w:rsidRDefault="00B3609E" w:rsidP="008C6E65">
            <w:pPr>
              <w:rPr>
                <w:rFonts w:ascii="Calibri" w:hAnsi="Calibri" w:cs="Calibri"/>
                <w:lang w:eastAsia="en-CA"/>
              </w:rPr>
            </w:pPr>
            <w:r w:rsidRPr="00023ECD">
              <w:rPr>
                <w:rFonts w:ascii="Calibri" w:hAnsi="Calibri" w:cs="Calibri"/>
                <w:lang w:eastAsia="en-CA"/>
              </w:rPr>
              <w:t>1.1 – Walk through the HRM Welcome Package</w:t>
            </w:r>
          </w:p>
        </w:tc>
        <w:tc>
          <w:tcPr>
            <w:tcW w:w="2970" w:type="dxa"/>
            <w:tcBorders>
              <w:top w:val="nil"/>
              <w:left w:val="nil"/>
              <w:bottom w:val="single" w:sz="8" w:space="0" w:color="auto"/>
              <w:right w:val="single" w:sz="8" w:space="0" w:color="auto"/>
            </w:tcBorders>
            <w:shd w:val="clear" w:color="auto" w:fill="auto"/>
            <w:vAlign w:val="center"/>
            <w:hideMark/>
          </w:tcPr>
          <w:p w:rsidR="00B3609E" w:rsidRPr="00023ECD" w:rsidRDefault="00B3609E" w:rsidP="00B3609E">
            <w:pPr>
              <w:jc w:val="center"/>
              <w:rPr>
                <w:rFonts w:ascii="Calibri" w:hAnsi="Calibri" w:cs="Calibri"/>
                <w:lang w:eastAsia="en-CA"/>
              </w:rPr>
            </w:pPr>
            <w:r w:rsidRPr="00023ECD">
              <w:rPr>
                <w:rFonts w:ascii="Calibri" w:hAnsi="Calibri" w:cs="Calibri"/>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023ECD" w:rsidRDefault="00B3609E" w:rsidP="00B3609E">
            <w:pPr>
              <w:jc w:val="center"/>
              <w:rPr>
                <w:rFonts w:ascii="Wingdings 2" w:hAnsi="Wingdings 2" w:cs="Calibri"/>
                <w:lang w:eastAsia="en-CA"/>
              </w:rPr>
            </w:pPr>
            <w:r w:rsidRPr="00023ECD">
              <w:rPr>
                <w:rFonts w:ascii="Wingdings 2" w:hAnsi="Wingdings 2" w:cs="Calibri"/>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023ECD" w:rsidRDefault="00B3609E" w:rsidP="00B3609E">
            <w:pPr>
              <w:jc w:val="center"/>
              <w:rPr>
                <w:rFonts w:ascii="Calibri" w:hAnsi="Calibri" w:cs="Calibri"/>
                <w:sz w:val="22"/>
                <w:szCs w:val="22"/>
                <w:u w:val="single"/>
                <w:lang w:eastAsia="en-CA"/>
              </w:rPr>
            </w:pPr>
          </w:p>
        </w:tc>
        <w:tc>
          <w:tcPr>
            <w:tcW w:w="1980" w:type="dxa"/>
            <w:tcBorders>
              <w:top w:val="nil"/>
              <w:left w:val="nil"/>
              <w:bottom w:val="single" w:sz="8" w:space="0" w:color="auto"/>
              <w:right w:val="single" w:sz="8" w:space="0" w:color="auto"/>
            </w:tcBorders>
            <w:shd w:val="clear" w:color="auto" w:fill="auto"/>
            <w:vAlign w:val="center"/>
            <w:hideMark/>
          </w:tcPr>
          <w:p w:rsidR="00B3609E" w:rsidRPr="00023ECD" w:rsidRDefault="00B3609E" w:rsidP="00B3609E">
            <w:pPr>
              <w:jc w:val="center"/>
              <w:rPr>
                <w:rFonts w:ascii="Calibri" w:hAnsi="Calibri" w:cs="Calibri"/>
                <w:lang w:eastAsia="en-CA"/>
              </w:rPr>
            </w:pPr>
            <w:r w:rsidRPr="00023ECD">
              <w:rPr>
                <w:rFonts w:ascii="Calibri" w:hAnsi="Calibri" w:cs="Calibri"/>
                <w:lang w:eastAsia="en-CA"/>
              </w:rPr>
              <w:t> </w:t>
            </w:r>
          </w:p>
        </w:tc>
      </w:tr>
      <w:tr w:rsidR="00B3609E" w:rsidRPr="00B3609E" w:rsidTr="00BF14E6">
        <w:trPr>
          <w:trHeight w:val="525"/>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B3609E" w:rsidRDefault="00B3609E" w:rsidP="00E00E22">
            <w:pPr>
              <w:ind w:firstLineChars="126" w:firstLine="252"/>
              <w:rPr>
                <w:rFonts w:ascii="Calibri" w:hAnsi="Calibri" w:cs="Calibri"/>
                <w:color w:val="000000"/>
                <w:lang w:eastAsia="en-CA"/>
              </w:rPr>
            </w:pPr>
            <w:r w:rsidRPr="00B3609E">
              <w:rPr>
                <w:rFonts w:ascii="Calibri" w:hAnsi="Calibri" w:cs="Calibri"/>
                <w:color w:val="000000"/>
                <w:lang w:eastAsia="en-CA"/>
              </w:rPr>
              <w:t>1.2 – Complete the HRM Implementation Checklist</w:t>
            </w:r>
          </w:p>
        </w:tc>
        <w:tc>
          <w:tcPr>
            <w:tcW w:w="297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r>
      <w:tr w:rsidR="00B3609E" w:rsidRPr="00E00E22" w:rsidTr="00BF14E6">
        <w:trPr>
          <w:trHeight w:val="360"/>
        </w:trPr>
        <w:tc>
          <w:tcPr>
            <w:tcW w:w="5940" w:type="dxa"/>
            <w:tcBorders>
              <w:top w:val="nil"/>
              <w:left w:val="single" w:sz="8" w:space="0" w:color="auto"/>
              <w:bottom w:val="single" w:sz="8" w:space="0" w:color="auto"/>
              <w:right w:val="single" w:sz="8" w:space="0" w:color="auto"/>
            </w:tcBorders>
            <w:shd w:val="clear" w:color="000000" w:fill="D9D9D9"/>
            <w:vAlign w:val="center"/>
            <w:hideMark/>
          </w:tcPr>
          <w:p w:rsidR="00B3609E" w:rsidRPr="00E00E22" w:rsidRDefault="00B3609E" w:rsidP="00B3609E">
            <w:pPr>
              <w:rPr>
                <w:rFonts w:ascii="Calibri" w:hAnsi="Calibri" w:cs="Calibri"/>
                <w:b/>
                <w:color w:val="000000"/>
                <w:lang w:eastAsia="en-CA"/>
              </w:rPr>
            </w:pPr>
            <w:r w:rsidRPr="00E00E22">
              <w:rPr>
                <w:rFonts w:ascii="Calibri" w:hAnsi="Calibri" w:cs="Calibri"/>
                <w:b/>
                <w:color w:val="000000"/>
                <w:lang w:eastAsia="en-CA"/>
              </w:rPr>
              <w:t>2.0 – Enroll</w:t>
            </w:r>
          </w:p>
        </w:tc>
        <w:tc>
          <w:tcPr>
            <w:tcW w:w="297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jc w:val="center"/>
              <w:rPr>
                <w:rFonts w:ascii="Calibri" w:hAnsi="Calibri" w:cs="Calibri"/>
                <w:b/>
                <w:color w:val="000000"/>
                <w:lang w:eastAsia="en-CA"/>
              </w:rPr>
            </w:pPr>
            <w:r w:rsidRPr="00E00E22">
              <w:rPr>
                <w:rFonts w:ascii="Calibri" w:hAnsi="Calibri" w:cs="Calibri"/>
                <w:b/>
                <w:color w:val="000000"/>
                <w:lang w:eastAsia="en-CA"/>
              </w:rPr>
              <w:t> </w:t>
            </w:r>
          </w:p>
        </w:tc>
        <w:tc>
          <w:tcPr>
            <w:tcW w:w="198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jc w:val="center"/>
              <w:rPr>
                <w:rFonts w:ascii="Calibri" w:hAnsi="Calibri" w:cs="Calibri"/>
                <w:b/>
                <w:color w:val="000000"/>
                <w:lang w:eastAsia="en-CA"/>
              </w:rPr>
            </w:pPr>
            <w:r w:rsidRPr="00E00E22">
              <w:rPr>
                <w:rFonts w:ascii="Calibri" w:hAnsi="Calibri" w:cs="Calibri"/>
                <w:b/>
                <w:color w:val="000000"/>
                <w:lang w:eastAsia="en-CA"/>
              </w:rPr>
              <w:t> </w:t>
            </w:r>
          </w:p>
        </w:tc>
        <w:tc>
          <w:tcPr>
            <w:tcW w:w="171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jc w:val="center"/>
              <w:rPr>
                <w:rFonts w:ascii="Calibri" w:hAnsi="Calibri" w:cs="Calibri"/>
                <w:b/>
                <w:color w:val="000000"/>
                <w:lang w:eastAsia="en-CA"/>
              </w:rPr>
            </w:pPr>
            <w:r w:rsidRPr="00E00E22">
              <w:rPr>
                <w:rFonts w:ascii="Calibri" w:hAnsi="Calibri" w:cs="Calibri"/>
                <w:b/>
                <w:color w:val="000000"/>
                <w:lang w:eastAsia="en-CA"/>
              </w:rPr>
              <w:t> </w:t>
            </w:r>
          </w:p>
        </w:tc>
        <w:tc>
          <w:tcPr>
            <w:tcW w:w="198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jc w:val="center"/>
              <w:rPr>
                <w:rFonts w:ascii="Calibri" w:hAnsi="Calibri" w:cs="Calibri"/>
                <w:b/>
                <w:color w:val="000000"/>
                <w:lang w:eastAsia="en-CA"/>
              </w:rPr>
            </w:pPr>
            <w:r w:rsidRPr="00E00E22">
              <w:rPr>
                <w:rFonts w:ascii="Calibri" w:hAnsi="Calibri" w:cs="Calibri"/>
                <w:b/>
                <w:color w:val="000000"/>
                <w:lang w:eastAsia="en-CA"/>
              </w:rPr>
              <w:t> </w:t>
            </w:r>
          </w:p>
        </w:tc>
      </w:tr>
      <w:tr w:rsidR="00B3609E" w:rsidRPr="00B3609E" w:rsidTr="00BF14E6">
        <w:trPr>
          <w:trHeight w:val="780"/>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B3609E" w:rsidRDefault="00B3609E" w:rsidP="00E00E22">
            <w:pPr>
              <w:ind w:left="252"/>
              <w:rPr>
                <w:rFonts w:ascii="Calibri" w:hAnsi="Calibri" w:cs="Calibri"/>
                <w:color w:val="000000"/>
                <w:lang w:eastAsia="en-CA"/>
              </w:rPr>
            </w:pPr>
            <w:r w:rsidRPr="00B3609E">
              <w:rPr>
                <w:rFonts w:ascii="Calibri" w:hAnsi="Calibri" w:cs="Calibri"/>
                <w:color w:val="000000"/>
                <w:lang w:eastAsia="en-CA"/>
              </w:rPr>
              <w:t>2.1 – Complete the Subscription Agreement (including the Technical Information Sharing Agreement)</w:t>
            </w:r>
          </w:p>
        </w:tc>
        <w:tc>
          <w:tcPr>
            <w:tcW w:w="297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Wingdings 2" w:hAnsi="Wingdings 2" w:cs="Calibri"/>
                <w:color w:val="000000"/>
                <w:lang w:eastAsia="en-CA"/>
              </w:rPr>
              <w:t></w:t>
            </w:r>
            <w:r w:rsidRPr="00B3609E">
              <w:rPr>
                <w:rFonts w:ascii="Calibri" w:hAnsi="Calibri" w:cs="Calibri"/>
                <w:color w:val="000000"/>
                <w:lang w:eastAsia="en-CA"/>
              </w:rPr>
              <w:t>*</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r>
      <w:tr w:rsidR="00B3609E" w:rsidRPr="00B3609E" w:rsidTr="00BF14E6">
        <w:trPr>
          <w:trHeight w:val="315"/>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B3609E" w:rsidRDefault="00B3609E" w:rsidP="00E00E22">
            <w:pPr>
              <w:ind w:firstLineChars="126" w:firstLine="252"/>
              <w:rPr>
                <w:rFonts w:ascii="Calibri" w:hAnsi="Calibri" w:cs="Calibri"/>
                <w:color w:val="000000"/>
                <w:lang w:eastAsia="en-CA"/>
              </w:rPr>
            </w:pPr>
            <w:r w:rsidRPr="00B3609E">
              <w:rPr>
                <w:rFonts w:ascii="Calibri" w:hAnsi="Calibri" w:cs="Calibri"/>
                <w:color w:val="000000"/>
                <w:lang w:eastAsia="en-CA"/>
              </w:rPr>
              <w:t>2.2 – Complete the End User Agreement(s)</w:t>
            </w:r>
          </w:p>
        </w:tc>
        <w:tc>
          <w:tcPr>
            <w:tcW w:w="297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r>
      <w:tr w:rsidR="00B3609E" w:rsidRPr="00E00E22" w:rsidTr="00BF14E6">
        <w:trPr>
          <w:trHeight w:val="702"/>
        </w:trPr>
        <w:tc>
          <w:tcPr>
            <w:tcW w:w="5940" w:type="dxa"/>
            <w:tcBorders>
              <w:top w:val="nil"/>
              <w:left w:val="single" w:sz="8" w:space="0" w:color="auto"/>
              <w:bottom w:val="single" w:sz="8" w:space="0" w:color="auto"/>
              <w:right w:val="single" w:sz="8" w:space="0" w:color="auto"/>
            </w:tcBorders>
            <w:shd w:val="clear" w:color="000000" w:fill="D9D9D9"/>
            <w:vAlign w:val="center"/>
            <w:hideMark/>
          </w:tcPr>
          <w:p w:rsidR="00B3609E" w:rsidRPr="00E00E22" w:rsidRDefault="00B3609E" w:rsidP="00B3609E">
            <w:pPr>
              <w:rPr>
                <w:rFonts w:ascii="Calibri" w:hAnsi="Calibri" w:cs="Calibri"/>
                <w:b/>
                <w:color w:val="000000"/>
                <w:lang w:eastAsia="en-CA"/>
              </w:rPr>
            </w:pPr>
            <w:r w:rsidRPr="00E00E22">
              <w:rPr>
                <w:rFonts w:ascii="Calibri" w:hAnsi="Calibri" w:cs="Calibri"/>
                <w:b/>
                <w:color w:val="000000"/>
                <w:lang w:eastAsia="en-CA"/>
              </w:rPr>
              <w:t>3.0 – Implement – Go-live target identified in the beginning</w:t>
            </w:r>
          </w:p>
        </w:tc>
        <w:tc>
          <w:tcPr>
            <w:tcW w:w="297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jc w:val="center"/>
              <w:rPr>
                <w:rFonts w:ascii="Calibri" w:hAnsi="Calibri" w:cs="Calibri"/>
                <w:b/>
                <w:color w:val="000000"/>
                <w:lang w:eastAsia="en-CA"/>
              </w:rPr>
            </w:pPr>
            <w:r w:rsidRPr="00E00E22">
              <w:rPr>
                <w:rFonts w:ascii="Calibri" w:hAnsi="Calibri" w:cs="Calibri"/>
                <w:b/>
                <w:color w:val="000000"/>
                <w:lang w:eastAsia="en-CA"/>
              </w:rPr>
              <w:t> </w:t>
            </w:r>
          </w:p>
        </w:tc>
        <w:tc>
          <w:tcPr>
            <w:tcW w:w="198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jc w:val="center"/>
              <w:rPr>
                <w:rFonts w:ascii="Calibri" w:hAnsi="Calibri" w:cs="Calibri"/>
                <w:b/>
                <w:color w:val="000000"/>
                <w:lang w:eastAsia="en-CA"/>
              </w:rPr>
            </w:pPr>
            <w:r w:rsidRPr="00E00E22">
              <w:rPr>
                <w:rFonts w:ascii="Calibri" w:hAnsi="Calibri" w:cs="Calibri"/>
                <w:b/>
                <w:color w:val="000000"/>
                <w:lang w:eastAsia="en-CA"/>
              </w:rPr>
              <w:t> </w:t>
            </w:r>
          </w:p>
        </w:tc>
        <w:tc>
          <w:tcPr>
            <w:tcW w:w="171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jc w:val="center"/>
              <w:rPr>
                <w:rFonts w:ascii="Calibri" w:hAnsi="Calibri" w:cs="Calibri"/>
                <w:b/>
                <w:color w:val="000000"/>
                <w:lang w:eastAsia="en-CA"/>
              </w:rPr>
            </w:pPr>
            <w:r w:rsidRPr="00E00E22">
              <w:rPr>
                <w:rFonts w:ascii="Calibri" w:hAnsi="Calibri" w:cs="Calibri"/>
                <w:b/>
                <w:color w:val="000000"/>
                <w:lang w:eastAsia="en-CA"/>
              </w:rPr>
              <w:t> </w:t>
            </w:r>
          </w:p>
        </w:tc>
        <w:tc>
          <w:tcPr>
            <w:tcW w:w="198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jc w:val="center"/>
              <w:rPr>
                <w:rFonts w:ascii="Calibri" w:hAnsi="Calibri" w:cs="Calibri"/>
                <w:b/>
                <w:color w:val="000000"/>
                <w:lang w:eastAsia="en-CA"/>
              </w:rPr>
            </w:pPr>
            <w:r w:rsidRPr="00E00E22">
              <w:rPr>
                <w:rFonts w:ascii="Calibri" w:hAnsi="Calibri" w:cs="Calibri"/>
                <w:b/>
                <w:color w:val="000000"/>
                <w:lang w:eastAsia="en-CA"/>
              </w:rPr>
              <w:t> </w:t>
            </w:r>
          </w:p>
        </w:tc>
      </w:tr>
      <w:tr w:rsidR="00B3609E" w:rsidRPr="00B3609E" w:rsidTr="00BF14E6">
        <w:trPr>
          <w:trHeight w:val="315"/>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B3609E" w:rsidRDefault="00B3609E" w:rsidP="00E00E22">
            <w:pPr>
              <w:ind w:left="252"/>
              <w:rPr>
                <w:rFonts w:ascii="Calibri" w:hAnsi="Calibri" w:cs="Calibri"/>
                <w:color w:val="000000"/>
                <w:lang w:eastAsia="en-CA"/>
              </w:rPr>
            </w:pPr>
            <w:r w:rsidRPr="00B3609E">
              <w:rPr>
                <w:rFonts w:ascii="Calibri" w:hAnsi="Calibri" w:cs="Calibri"/>
                <w:color w:val="000000"/>
                <w:lang w:eastAsia="en-CA"/>
              </w:rPr>
              <w:t>3.1 – Connect to HRM</w:t>
            </w:r>
          </w:p>
        </w:tc>
        <w:tc>
          <w:tcPr>
            <w:tcW w:w="297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r>
      <w:tr w:rsidR="00B3609E" w:rsidRPr="00B3609E" w:rsidTr="00BF14E6">
        <w:trPr>
          <w:trHeight w:val="315"/>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B3609E" w:rsidRDefault="00B3609E" w:rsidP="00E00E22">
            <w:pPr>
              <w:ind w:left="252"/>
              <w:rPr>
                <w:rFonts w:ascii="Calibri" w:hAnsi="Calibri" w:cs="Calibri"/>
                <w:color w:val="000000"/>
                <w:lang w:eastAsia="en-CA"/>
              </w:rPr>
            </w:pPr>
            <w:r w:rsidRPr="00B3609E">
              <w:rPr>
                <w:rFonts w:ascii="Calibri" w:hAnsi="Calibri" w:cs="Calibri"/>
                <w:color w:val="000000"/>
                <w:lang w:eastAsia="en-CA"/>
              </w:rPr>
              <w:t>3.2 – Complete HRM Testing</w:t>
            </w:r>
          </w:p>
        </w:tc>
        <w:tc>
          <w:tcPr>
            <w:tcW w:w="297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B3609E" w:rsidRDefault="00023ECD" w:rsidP="00B3609E">
            <w:pPr>
              <w:jc w:val="center"/>
              <w:rPr>
                <w:rFonts w:ascii="Calibri" w:hAnsi="Calibri" w:cs="Calibri"/>
                <w:color w:val="000000"/>
                <w:lang w:eastAsia="en-CA"/>
              </w:rPr>
            </w:pPr>
            <w:r>
              <w:rPr>
                <w:rFonts w:ascii="Wingdings 2" w:hAnsi="Wingdings 2" w:cs="Calibri"/>
                <w:color w:val="000000"/>
                <w:lang w:eastAsia="en-CA"/>
              </w:rPr>
              <w:t></w:t>
            </w:r>
            <w:r w:rsidR="00B3609E" w:rsidRPr="00B3609E">
              <w:rPr>
                <w:rFonts w:ascii="Wingdings 2" w:hAnsi="Wingdings 2" w:cs="Calibri"/>
                <w:color w:val="000000"/>
                <w:lang w:eastAsia="en-CA"/>
              </w:rPr>
              <w:t></w:t>
            </w:r>
            <w:r w:rsidR="00B3609E" w:rsidRPr="00B3609E">
              <w:rPr>
                <w:rFonts w:ascii="Calibri" w:hAnsi="Calibri" w:cs="Calibri"/>
                <w:color w:val="000000"/>
                <w:lang w:eastAsia="en-CA"/>
              </w:rPr>
              <w:t>*</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r>
      <w:tr w:rsidR="00B3609E" w:rsidRPr="00B3609E" w:rsidTr="00BF14E6">
        <w:trPr>
          <w:trHeight w:val="315"/>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B3609E" w:rsidRDefault="00B3609E" w:rsidP="00E00E22">
            <w:pPr>
              <w:ind w:left="252"/>
              <w:rPr>
                <w:rFonts w:ascii="Calibri" w:hAnsi="Calibri" w:cs="Calibri"/>
                <w:color w:val="000000"/>
                <w:lang w:eastAsia="en-CA"/>
              </w:rPr>
            </w:pPr>
            <w:r w:rsidRPr="00B3609E">
              <w:rPr>
                <w:rFonts w:ascii="Calibri" w:hAnsi="Calibri" w:cs="Calibri"/>
                <w:color w:val="000000"/>
                <w:lang w:eastAsia="en-CA"/>
              </w:rPr>
              <w:t>3.3 – Conduct HRM Product Training</w:t>
            </w:r>
          </w:p>
        </w:tc>
        <w:tc>
          <w:tcPr>
            <w:tcW w:w="297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r>
      <w:tr w:rsidR="00B3609E" w:rsidRPr="00B3609E" w:rsidTr="00BF14E6">
        <w:trPr>
          <w:trHeight w:val="315"/>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B3609E" w:rsidRDefault="00B3609E" w:rsidP="00E00E22">
            <w:pPr>
              <w:ind w:left="252"/>
              <w:rPr>
                <w:rFonts w:ascii="Calibri" w:hAnsi="Calibri" w:cs="Calibri"/>
                <w:color w:val="000000"/>
                <w:lang w:eastAsia="en-CA"/>
              </w:rPr>
            </w:pPr>
            <w:r w:rsidRPr="00B3609E">
              <w:rPr>
                <w:rFonts w:ascii="Calibri" w:hAnsi="Calibri" w:cs="Calibri"/>
                <w:color w:val="000000"/>
                <w:lang w:eastAsia="en-CA"/>
              </w:rPr>
              <w:t>3.4 – Understand Workflow Changes</w:t>
            </w:r>
          </w:p>
        </w:tc>
        <w:tc>
          <w:tcPr>
            <w:tcW w:w="297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r>
      <w:tr w:rsidR="00B3609E" w:rsidRPr="00B3609E" w:rsidTr="00BF14E6">
        <w:trPr>
          <w:trHeight w:val="315"/>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B3609E" w:rsidRDefault="00B3609E" w:rsidP="00E00E22">
            <w:pPr>
              <w:ind w:left="252"/>
              <w:rPr>
                <w:rFonts w:ascii="Calibri" w:hAnsi="Calibri" w:cs="Calibri"/>
                <w:color w:val="000000"/>
                <w:lang w:eastAsia="en-CA"/>
              </w:rPr>
            </w:pPr>
            <w:r w:rsidRPr="00B3609E">
              <w:rPr>
                <w:rFonts w:ascii="Calibri" w:hAnsi="Calibri" w:cs="Calibri"/>
                <w:color w:val="000000"/>
                <w:lang w:eastAsia="en-CA"/>
              </w:rPr>
              <w:t>3.5 – Complete Report Categorization</w:t>
            </w:r>
          </w:p>
        </w:tc>
        <w:tc>
          <w:tcPr>
            <w:tcW w:w="297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xml:space="preserve">  </w:t>
            </w:r>
            <w:r w:rsidRPr="00B3609E">
              <w:rPr>
                <w:rFonts w:ascii="Wingdings 2" w:hAnsi="Wingdings 2" w:cs="Calibri"/>
                <w:color w:val="000000"/>
                <w:lang w:eastAsia="en-CA"/>
              </w:rPr>
              <w:t></w:t>
            </w:r>
            <w:r w:rsidRPr="00B3609E">
              <w:rPr>
                <w:rFonts w:ascii="Calibri" w:hAnsi="Calibri" w:cs="Calibri"/>
                <w:color w:val="000000"/>
                <w:lang w:eastAsia="en-CA"/>
              </w:rPr>
              <w:t>*</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r>
      <w:tr w:rsidR="00B3609E" w:rsidRPr="00B3609E" w:rsidTr="00BF14E6">
        <w:trPr>
          <w:trHeight w:val="360"/>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B3609E" w:rsidRDefault="00B3609E" w:rsidP="00E00E22">
            <w:pPr>
              <w:ind w:left="252"/>
              <w:rPr>
                <w:rFonts w:ascii="Calibri" w:hAnsi="Calibri" w:cs="Calibri"/>
                <w:color w:val="000000"/>
                <w:lang w:eastAsia="en-CA"/>
              </w:rPr>
            </w:pPr>
            <w:r w:rsidRPr="00B3609E">
              <w:rPr>
                <w:rFonts w:ascii="Calibri" w:hAnsi="Calibri" w:cs="Calibri"/>
                <w:color w:val="000000"/>
                <w:lang w:eastAsia="en-CA"/>
              </w:rPr>
              <w:t>3.6 – Go-Live</w:t>
            </w:r>
          </w:p>
        </w:tc>
        <w:tc>
          <w:tcPr>
            <w:tcW w:w="297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r>
      <w:tr w:rsidR="00B3609E" w:rsidRPr="00E00E22" w:rsidTr="00BF14E6">
        <w:trPr>
          <w:trHeight w:val="315"/>
        </w:trPr>
        <w:tc>
          <w:tcPr>
            <w:tcW w:w="5940" w:type="dxa"/>
            <w:tcBorders>
              <w:top w:val="nil"/>
              <w:left w:val="single" w:sz="8" w:space="0" w:color="auto"/>
              <w:bottom w:val="single" w:sz="8" w:space="0" w:color="auto"/>
              <w:right w:val="single" w:sz="8" w:space="0" w:color="auto"/>
            </w:tcBorders>
            <w:shd w:val="clear" w:color="000000" w:fill="D9D9D9"/>
            <w:vAlign w:val="center"/>
            <w:hideMark/>
          </w:tcPr>
          <w:p w:rsidR="00B3609E" w:rsidRPr="00E00E22" w:rsidRDefault="00B3609E" w:rsidP="00B3609E">
            <w:pPr>
              <w:rPr>
                <w:rFonts w:ascii="Calibri" w:hAnsi="Calibri" w:cs="Calibri"/>
                <w:b/>
                <w:color w:val="000000"/>
                <w:lang w:eastAsia="en-CA"/>
              </w:rPr>
            </w:pPr>
            <w:r w:rsidRPr="00E00E22">
              <w:rPr>
                <w:rFonts w:ascii="Calibri" w:hAnsi="Calibri" w:cs="Calibri"/>
                <w:b/>
                <w:color w:val="000000"/>
                <w:lang w:eastAsia="en-CA"/>
              </w:rPr>
              <w:t>4.0 – Use</w:t>
            </w:r>
          </w:p>
        </w:tc>
        <w:tc>
          <w:tcPr>
            <w:tcW w:w="297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jc w:val="center"/>
              <w:rPr>
                <w:rFonts w:ascii="Calibri" w:hAnsi="Calibri" w:cs="Calibri"/>
                <w:b/>
                <w:color w:val="000000"/>
                <w:lang w:eastAsia="en-CA"/>
              </w:rPr>
            </w:pPr>
            <w:r w:rsidRPr="00E00E22">
              <w:rPr>
                <w:rFonts w:ascii="Calibri" w:hAnsi="Calibri" w:cs="Calibri"/>
                <w:b/>
                <w:color w:val="000000"/>
                <w:lang w:eastAsia="en-CA"/>
              </w:rPr>
              <w:t> </w:t>
            </w:r>
          </w:p>
        </w:tc>
        <w:tc>
          <w:tcPr>
            <w:tcW w:w="198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jc w:val="center"/>
              <w:rPr>
                <w:rFonts w:ascii="Calibri" w:hAnsi="Calibri" w:cs="Calibri"/>
                <w:b/>
                <w:color w:val="000000"/>
                <w:lang w:eastAsia="en-CA"/>
              </w:rPr>
            </w:pPr>
            <w:r w:rsidRPr="00E00E22">
              <w:rPr>
                <w:rFonts w:ascii="Calibri" w:hAnsi="Calibri" w:cs="Calibri"/>
                <w:b/>
                <w:color w:val="000000"/>
                <w:lang w:eastAsia="en-CA"/>
              </w:rPr>
              <w:t> </w:t>
            </w:r>
          </w:p>
        </w:tc>
        <w:tc>
          <w:tcPr>
            <w:tcW w:w="171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jc w:val="center"/>
              <w:rPr>
                <w:rFonts w:ascii="Calibri" w:hAnsi="Calibri" w:cs="Calibri"/>
                <w:b/>
                <w:color w:val="000000"/>
                <w:lang w:eastAsia="en-CA"/>
              </w:rPr>
            </w:pPr>
            <w:r w:rsidRPr="00E00E22">
              <w:rPr>
                <w:rFonts w:ascii="Calibri" w:hAnsi="Calibri" w:cs="Calibri"/>
                <w:b/>
                <w:color w:val="000000"/>
                <w:lang w:eastAsia="en-CA"/>
              </w:rPr>
              <w:t> </w:t>
            </w:r>
          </w:p>
        </w:tc>
        <w:tc>
          <w:tcPr>
            <w:tcW w:w="1980" w:type="dxa"/>
            <w:tcBorders>
              <w:top w:val="nil"/>
              <w:left w:val="nil"/>
              <w:bottom w:val="single" w:sz="8" w:space="0" w:color="auto"/>
              <w:right w:val="single" w:sz="8" w:space="0" w:color="auto"/>
            </w:tcBorders>
            <w:shd w:val="clear" w:color="000000" w:fill="D9D9D9"/>
            <w:vAlign w:val="center"/>
            <w:hideMark/>
          </w:tcPr>
          <w:p w:rsidR="00B3609E" w:rsidRPr="00E00E22" w:rsidRDefault="00B3609E" w:rsidP="00B3609E">
            <w:pPr>
              <w:jc w:val="center"/>
              <w:rPr>
                <w:rFonts w:ascii="Calibri" w:hAnsi="Calibri" w:cs="Calibri"/>
                <w:b/>
                <w:color w:val="000000"/>
                <w:lang w:eastAsia="en-CA"/>
              </w:rPr>
            </w:pPr>
            <w:r w:rsidRPr="00E00E22">
              <w:rPr>
                <w:rFonts w:ascii="Calibri" w:hAnsi="Calibri" w:cs="Calibri"/>
                <w:b/>
                <w:color w:val="000000"/>
                <w:lang w:eastAsia="en-CA"/>
              </w:rPr>
              <w:t> </w:t>
            </w:r>
          </w:p>
        </w:tc>
      </w:tr>
      <w:tr w:rsidR="00B3609E" w:rsidRPr="00B3609E" w:rsidTr="00BF14E6">
        <w:trPr>
          <w:trHeight w:val="315"/>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B3609E" w:rsidRDefault="00B3609E" w:rsidP="00E00E22">
            <w:pPr>
              <w:ind w:leftChars="126" w:left="252"/>
              <w:rPr>
                <w:rFonts w:ascii="Calibri" w:hAnsi="Calibri" w:cs="Calibri"/>
                <w:color w:val="000000"/>
                <w:lang w:eastAsia="en-CA"/>
              </w:rPr>
            </w:pPr>
            <w:r w:rsidRPr="00B3609E">
              <w:rPr>
                <w:rFonts w:ascii="Calibri" w:hAnsi="Calibri" w:cs="Calibri"/>
                <w:color w:val="000000"/>
                <w:lang w:eastAsia="en-CA"/>
              </w:rPr>
              <w:t>4.1 – Stabilization Period</w:t>
            </w:r>
          </w:p>
        </w:tc>
        <w:tc>
          <w:tcPr>
            <w:tcW w:w="297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xml:space="preserve">  </w:t>
            </w:r>
            <w:r w:rsidRPr="00B3609E">
              <w:rPr>
                <w:rFonts w:ascii="Wingdings 2" w:hAnsi="Wingdings 2" w:cs="Calibri"/>
                <w:color w:val="000000"/>
                <w:lang w:eastAsia="en-CA"/>
              </w:rPr>
              <w:t></w:t>
            </w:r>
            <w:r w:rsidRPr="00B3609E">
              <w:rPr>
                <w:rFonts w:ascii="Calibri" w:hAnsi="Calibri" w:cs="Calibri"/>
                <w:color w:val="000000"/>
                <w:lang w:eastAsia="en-CA"/>
              </w:rPr>
              <w:t>*</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r>
      <w:tr w:rsidR="00B3609E" w:rsidRPr="00B3609E" w:rsidTr="00BF14E6">
        <w:trPr>
          <w:trHeight w:val="465"/>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B3609E" w:rsidRDefault="00B3609E" w:rsidP="00E00E22">
            <w:pPr>
              <w:ind w:leftChars="126" w:left="252"/>
              <w:rPr>
                <w:rFonts w:ascii="Calibri" w:hAnsi="Calibri" w:cs="Calibri"/>
                <w:color w:val="000000"/>
                <w:lang w:eastAsia="en-CA"/>
              </w:rPr>
            </w:pPr>
            <w:r w:rsidRPr="00B3609E">
              <w:rPr>
                <w:rFonts w:ascii="Calibri" w:hAnsi="Calibri" w:cs="Calibri"/>
                <w:color w:val="000000"/>
                <w:lang w:eastAsia="en-CA"/>
              </w:rPr>
              <w:t>4.2 – Discontinue Transmission of Reports Replaced by HRM</w:t>
            </w:r>
          </w:p>
        </w:tc>
        <w:tc>
          <w:tcPr>
            <w:tcW w:w="297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r>
      <w:tr w:rsidR="00B3609E" w:rsidRPr="00B3609E" w:rsidTr="00BF14E6">
        <w:trPr>
          <w:trHeight w:val="525"/>
        </w:trPr>
        <w:tc>
          <w:tcPr>
            <w:tcW w:w="5940" w:type="dxa"/>
            <w:tcBorders>
              <w:top w:val="nil"/>
              <w:left w:val="single" w:sz="8" w:space="0" w:color="auto"/>
              <w:bottom w:val="single" w:sz="8" w:space="0" w:color="auto"/>
              <w:right w:val="single" w:sz="8" w:space="0" w:color="auto"/>
            </w:tcBorders>
            <w:shd w:val="clear" w:color="auto" w:fill="auto"/>
            <w:vAlign w:val="center"/>
            <w:hideMark/>
          </w:tcPr>
          <w:p w:rsidR="00B3609E" w:rsidRPr="00B3609E" w:rsidRDefault="00B3609E" w:rsidP="00E00E22">
            <w:pPr>
              <w:ind w:left="252"/>
              <w:rPr>
                <w:rFonts w:ascii="Calibri" w:hAnsi="Calibri" w:cs="Calibri"/>
                <w:color w:val="000000"/>
                <w:lang w:eastAsia="en-CA"/>
              </w:rPr>
            </w:pPr>
            <w:r w:rsidRPr="00B3609E">
              <w:rPr>
                <w:rFonts w:ascii="Calibri" w:hAnsi="Calibri" w:cs="Calibri"/>
                <w:color w:val="000000"/>
                <w:lang w:eastAsia="en-CA"/>
              </w:rPr>
              <w:t>4.3 – Understand Operational/Support Processes</w:t>
            </w:r>
          </w:p>
        </w:tc>
        <w:tc>
          <w:tcPr>
            <w:tcW w:w="297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Wingdings 2" w:hAnsi="Wingdings 2" w:cs="Calibri"/>
                <w:color w:val="000000"/>
                <w:lang w:eastAsia="en-CA"/>
              </w:rPr>
            </w:pPr>
            <w:r w:rsidRPr="00B3609E">
              <w:rPr>
                <w:rFonts w:ascii="Wingdings 2" w:hAnsi="Wingdings 2" w:cs="Calibri"/>
                <w:color w:val="000000"/>
                <w:lang w:eastAsia="en-CA"/>
              </w:rPr>
              <w:sym w:font="Wingdings 2" w:char="F0A3"/>
            </w:r>
          </w:p>
        </w:tc>
        <w:tc>
          <w:tcPr>
            <w:tcW w:w="171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w:t>
            </w:r>
          </w:p>
        </w:tc>
        <w:tc>
          <w:tcPr>
            <w:tcW w:w="1980" w:type="dxa"/>
            <w:tcBorders>
              <w:top w:val="nil"/>
              <w:left w:val="nil"/>
              <w:bottom w:val="single" w:sz="8" w:space="0" w:color="auto"/>
              <w:right w:val="single" w:sz="8" w:space="0" w:color="auto"/>
            </w:tcBorders>
            <w:shd w:val="clear" w:color="auto" w:fill="auto"/>
            <w:vAlign w:val="center"/>
            <w:hideMark/>
          </w:tcPr>
          <w:p w:rsidR="00B3609E" w:rsidRPr="00B3609E" w:rsidRDefault="00B3609E" w:rsidP="00B3609E">
            <w:pPr>
              <w:jc w:val="center"/>
              <w:rPr>
                <w:rFonts w:ascii="Calibri" w:hAnsi="Calibri" w:cs="Calibri"/>
                <w:color w:val="000000"/>
                <w:lang w:eastAsia="en-CA"/>
              </w:rPr>
            </w:pPr>
            <w:r w:rsidRPr="00B3609E">
              <w:rPr>
                <w:rFonts w:ascii="Calibri" w:hAnsi="Calibri" w:cs="Calibri"/>
                <w:color w:val="000000"/>
                <w:lang w:eastAsia="en-CA"/>
              </w:rPr>
              <w:t> </w:t>
            </w:r>
          </w:p>
        </w:tc>
      </w:tr>
    </w:tbl>
    <w:p w:rsidR="00B3609E" w:rsidRDefault="00B3609E" w:rsidP="000005C9"/>
    <w:p w:rsidR="00B06F6B" w:rsidRPr="004A5E2E" w:rsidRDefault="004A5E2E" w:rsidP="008C6E65">
      <w:pPr>
        <w:widowControl w:val="0"/>
        <w:rPr>
          <w:b/>
        </w:rPr>
      </w:pPr>
      <w:r>
        <w:rPr>
          <w:b/>
        </w:rPr>
        <w:t xml:space="preserve">Note: * </w:t>
      </w:r>
      <w:r w:rsidRPr="004A5E2E">
        <w:t>Optional</w:t>
      </w:r>
    </w:p>
    <w:p w:rsidR="002B17D5" w:rsidRDefault="002B17D5" w:rsidP="008C6E65">
      <w:pPr>
        <w:widowControl w:val="0"/>
      </w:pPr>
    </w:p>
    <w:p w:rsidR="002B17D5" w:rsidRDefault="00134FFD" w:rsidP="002B17D5">
      <w:pPr>
        <w:pStyle w:val="Content"/>
        <w:keepNext w:val="0"/>
        <w:keepLines w:val="0"/>
        <w:widowControl w:val="0"/>
        <w:numPr>
          <w:ilvl w:val="0"/>
          <w:numId w:val="0"/>
        </w:numPr>
        <w:spacing w:before="0"/>
        <w:rPr>
          <w:lang w:val="en-US"/>
        </w:rPr>
      </w:pPr>
      <w:bookmarkStart w:id="77" w:name="_Toc363718197"/>
      <w:bookmarkStart w:id="78" w:name="_Toc364326827"/>
      <w:r>
        <w:rPr>
          <w:lang w:val="en-US"/>
        </w:rPr>
        <w:lastRenderedPageBreak/>
        <w:t>Attachment</w:t>
      </w:r>
      <w:r w:rsidR="002B17D5">
        <w:rPr>
          <w:lang w:val="en-US"/>
        </w:rPr>
        <w:t xml:space="preserve"> B</w:t>
      </w:r>
      <w:r w:rsidR="00EA1F98">
        <w:rPr>
          <w:lang w:val="en-US"/>
        </w:rPr>
        <w:t>:</w:t>
      </w:r>
      <w:r w:rsidR="002B17D5">
        <w:rPr>
          <w:lang w:val="en-US"/>
        </w:rPr>
        <w:t xml:space="preserve"> Related Documents and References</w:t>
      </w:r>
      <w:bookmarkEnd w:id="77"/>
      <w:bookmarkEnd w:id="78"/>
    </w:p>
    <w:p w:rsidR="002B17D5" w:rsidRPr="00702AFD" w:rsidRDefault="002B17D5" w:rsidP="002B17D5">
      <w:pPr>
        <w:pStyle w:val="BodyCopy-Cicle13"/>
        <w:spacing w:before="120" w:after="120" w:line="240" w:lineRule="auto"/>
        <w:rPr>
          <w:rFonts w:asciiTheme="minorHAnsi" w:hAnsiTheme="minorHAnsi" w:cstheme="minorHAnsi"/>
          <w:sz w:val="24"/>
        </w:rPr>
      </w:pPr>
      <w:r w:rsidRPr="000216E8">
        <w:rPr>
          <w:rFonts w:asciiTheme="minorHAnsi" w:hAnsiTheme="minorHAnsi" w:cstheme="minorHAnsi"/>
          <w:sz w:val="24"/>
        </w:rPr>
        <w:t>The following table lists all documents</w:t>
      </w:r>
      <w:r w:rsidRPr="00702AFD">
        <w:rPr>
          <w:rFonts w:asciiTheme="minorHAnsi" w:hAnsiTheme="minorHAnsi" w:cstheme="minorHAnsi"/>
          <w:sz w:val="24"/>
        </w:rPr>
        <w:t xml:space="preserve"> related to, or referenced by the HRM –Vendor Planning Guide document.</w:t>
      </w:r>
    </w:p>
    <w:tbl>
      <w:tblPr>
        <w:tblW w:w="14580" w:type="dxa"/>
        <w:tblInd w:w="5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4" w:type="dxa"/>
          <w:left w:w="58" w:type="dxa"/>
          <w:bottom w:w="14" w:type="dxa"/>
          <w:right w:w="58" w:type="dxa"/>
        </w:tblCellMar>
        <w:tblLook w:val="0000" w:firstRow="0" w:lastRow="0" w:firstColumn="0" w:lastColumn="0" w:noHBand="0" w:noVBand="0"/>
      </w:tblPr>
      <w:tblGrid>
        <w:gridCol w:w="3960"/>
        <w:gridCol w:w="1440"/>
        <w:gridCol w:w="5220"/>
        <w:gridCol w:w="3960"/>
      </w:tblGrid>
      <w:tr w:rsidR="002B17D5" w:rsidRPr="00702AFD" w:rsidTr="001E2B1E">
        <w:trPr>
          <w:cantSplit/>
          <w:trHeight w:val="406"/>
          <w:tblHeader/>
        </w:trPr>
        <w:tc>
          <w:tcPr>
            <w:tcW w:w="3960" w:type="dxa"/>
            <w:tcBorders>
              <w:top w:val="single" w:sz="8" w:space="0" w:color="auto"/>
              <w:bottom w:val="single" w:sz="2" w:space="0" w:color="auto"/>
            </w:tcBorders>
            <w:shd w:val="clear" w:color="auto" w:fill="D9D9D9"/>
          </w:tcPr>
          <w:p w:rsidR="002B17D5" w:rsidRPr="00702AFD" w:rsidRDefault="002B17D5" w:rsidP="002B17D5">
            <w:pPr>
              <w:pStyle w:val="TableText0"/>
              <w:rPr>
                <w:rFonts w:cs="Arial"/>
                <w:b/>
                <w:sz w:val="20"/>
              </w:rPr>
            </w:pPr>
            <w:r w:rsidRPr="00702AFD">
              <w:rPr>
                <w:rFonts w:cs="Arial"/>
                <w:b/>
                <w:sz w:val="20"/>
              </w:rPr>
              <w:t>DOCUMENT NAME</w:t>
            </w:r>
          </w:p>
        </w:tc>
        <w:tc>
          <w:tcPr>
            <w:tcW w:w="1440" w:type="dxa"/>
            <w:tcBorders>
              <w:top w:val="single" w:sz="8" w:space="0" w:color="auto"/>
              <w:bottom w:val="single" w:sz="2" w:space="0" w:color="auto"/>
            </w:tcBorders>
            <w:shd w:val="clear" w:color="auto" w:fill="D9D9D9"/>
          </w:tcPr>
          <w:p w:rsidR="002B17D5" w:rsidRPr="00C320D8" w:rsidRDefault="002B17D5" w:rsidP="002B17D5">
            <w:pPr>
              <w:pStyle w:val="TableText0"/>
              <w:jc w:val="center"/>
              <w:rPr>
                <w:rFonts w:cs="Arial"/>
                <w:b/>
                <w:sz w:val="20"/>
                <w:lang w:val="en-CA"/>
              </w:rPr>
            </w:pPr>
            <w:r w:rsidRPr="00702AFD">
              <w:rPr>
                <w:rFonts w:cs="Arial"/>
                <w:b/>
                <w:sz w:val="20"/>
              </w:rPr>
              <w:t>VERSION</w:t>
            </w:r>
            <w:r>
              <w:rPr>
                <w:rFonts w:cs="Arial"/>
                <w:b/>
                <w:sz w:val="20"/>
              </w:rPr>
              <w:t xml:space="preserve"> / DATE</w:t>
            </w:r>
          </w:p>
        </w:tc>
        <w:tc>
          <w:tcPr>
            <w:tcW w:w="5220" w:type="dxa"/>
            <w:tcBorders>
              <w:top w:val="single" w:sz="8" w:space="0" w:color="auto"/>
              <w:bottom w:val="single" w:sz="2" w:space="0" w:color="auto"/>
            </w:tcBorders>
            <w:shd w:val="clear" w:color="auto" w:fill="D9D9D9"/>
          </w:tcPr>
          <w:p w:rsidR="002B17D5" w:rsidRPr="00702AFD" w:rsidRDefault="002B17D5" w:rsidP="008D1715">
            <w:pPr>
              <w:pStyle w:val="TableText0"/>
              <w:rPr>
                <w:rFonts w:cs="Arial"/>
                <w:b/>
                <w:sz w:val="20"/>
              </w:rPr>
            </w:pPr>
            <w:r w:rsidRPr="00702AFD">
              <w:rPr>
                <w:rFonts w:cs="Arial"/>
                <w:b/>
                <w:sz w:val="20"/>
              </w:rPr>
              <w:t>DESCRIPTION</w:t>
            </w:r>
          </w:p>
        </w:tc>
        <w:tc>
          <w:tcPr>
            <w:tcW w:w="3960" w:type="dxa"/>
            <w:tcBorders>
              <w:top w:val="single" w:sz="8" w:space="0" w:color="auto"/>
              <w:bottom w:val="single" w:sz="2" w:space="0" w:color="auto"/>
            </w:tcBorders>
            <w:shd w:val="clear" w:color="auto" w:fill="D9D9D9"/>
          </w:tcPr>
          <w:p w:rsidR="002B17D5" w:rsidRPr="00702AFD" w:rsidRDefault="00B40A36" w:rsidP="008D1715">
            <w:pPr>
              <w:pStyle w:val="TableText0"/>
              <w:rPr>
                <w:rFonts w:cs="Arial"/>
                <w:b/>
                <w:sz w:val="20"/>
              </w:rPr>
            </w:pPr>
            <w:r>
              <w:rPr>
                <w:rFonts w:cs="Arial"/>
                <w:b/>
                <w:sz w:val="20"/>
              </w:rPr>
              <w:t>LOCATION*</w:t>
            </w:r>
          </w:p>
        </w:tc>
      </w:tr>
      <w:tr w:rsidR="002B17D5" w:rsidRPr="002F50DF" w:rsidTr="001E2B1E">
        <w:trPr>
          <w:cantSplit/>
        </w:trPr>
        <w:tc>
          <w:tcPr>
            <w:tcW w:w="3960" w:type="dxa"/>
            <w:tcMar>
              <w:top w:w="43" w:type="dxa"/>
              <w:left w:w="115" w:type="dxa"/>
              <w:bottom w:w="43" w:type="dxa"/>
              <w:right w:w="115" w:type="dxa"/>
            </w:tcMar>
          </w:tcPr>
          <w:p w:rsidR="00490512" w:rsidRPr="00023ECD" w:rsidRDefault="002B17D5" w:rsidP="00ED1613">
            <w:pPr>
              <w:rPr>
                <w:rFonts w:asciiTheme="minorHAnsi" w:hAnsiTheme="minorHAnsi" w:cstheme="minorHAnsi"/>
                <w:color w:val="000000"/>
                <w:sz w:val="22"/>
                <w:szCs w:val="22"/>
              </w:rPr>
            </w:pPr>
            <w:r w:rsidRPr="00023ECD">
              <w:rPr>
                <w:rFonts w:asciiTheme="minorHAnsi" w:hAnsiTheme="minorHAnsi" w:cstheme="minorHAnsi"/>
                <w:color w:val="000000"/>
                <w:sz w:val="22"/>
                <w:szCs w:val="22"/>
              </w:rPr>
              <w:t>Clinician Practice Planning Guide</w:t>
            </w:r>
          </w:p>
        </w:tc>
        <w:tc>
          <w:tcPr>
            <w:tcW w:w="1440" w:type="dxa"/>
            <w:tcMar>
              <w:top w:w="43" w:type="dxa"/>
              <w:left w:w="115" w:type="dxa"/>
              <w:bottom w:w="43" w:type="dxa"/>
              <w:right w:w="115" w:type="dxa"/>
            </w:tcMar>
          </w:tcPr>
          <w:p w:rsidR="002B17D5" w:rsidRPr="00023ECD" w:rsidRDefault="002A7E5C" w:rsidP="002B17D5">
            <w:pPr>
              <w:jc w:val="center"/>
              <w:rPr>
                <w:rFonts w:asciiTheme="minorHAnsi" w:hAnsiTheme="minorHAnsi" w:cstheme="minorHAnsi"/>
              </w:rPr>
            </w:pPr>
            <w:r w:rsidRPr="00023ECD">
              <w:rPr>
                <w:rFonts w:asciiTheme="minorHAnsi" w:hAnsiTheme="minorHAnsi" w:cstheme="minorHAnsi"/>
              </w:rPr>
              <w:t>N/A</w:t>
            </w:r>
          </w:p>
        </w:tc>
        <w:tc>
          <w:tcPr>
            <w:tcW w:w="5220" w:type="dxa"/>
          </w:tcPr>
          <w:p w:rsidR="002F50DF" w:rsidRPr="00023ECD" w:rsidRDefault="00ED1613" w:rsidP="00CF50DF">
            <w:pPr>
              <w:rPr>
                <w:rFonts w:asciiTheme="minorHAnsi" w:hAnsiTheme="minorHAnsi" w:cstheme="minorHAnsi"/>
                <w:sz w:val="22"/>
                <w:szCs w:val="22"/>
                <w:lang w:eastAsia="en-CA"/>
              </w:rPr>
            </w:pPr>
            <w:r w:rsidRPr="00023ECD">
              <w:rPr>
                <w:rFonts w:asciiTheme="minorHAnsi" w:hAnsiTheme="minorHAnsi" w:cstheme="minorHAnsi"/>
                <w:sz w:val="22"/>
                <w:szCs w:val="22"/>
                <w:lang w:eastAsia="en-CA"/>
              </w:rPr>
              <w:t>A guide to the Clinician Practice to help the Practice prepare and adopt HRM effectively.</w:t>
            </w:r>
          </w:p>
        </w:tc>
        <w:tc>
          <w:tcPr>
            <w:tcW w:w="3960" w:type="dxa"/>
            <w:tcMar>
              <w:top w:w="43" w:type="dxa"/>
              <w:left w:w="115" w:type="dxa"/>
              <w:bottom w:w="43" w:type="dxa"/>
              <w:right w:w="115" w:type="dxa"/>
            </w:tcMar>
          </w:tcPr>
          <w:p w:rsidR="002B17D5" w:rsidRPr="00023ECD" w:rsidRDefault="00B40A36" w:rsidP="002B17D5">
            <w:pPr>
              <w:rPr>
                <w:rFonts w:asciiTheme="minorHAnsi" w:hAnsiTheme="minorHAnsi" w:cstheme="minorHAnsi"/>
                <w:sz w:val="22"/>
                <w:szCs w:val="22"/>
              </w:rPr>
            </w:pPr>
            <w:r>
              <w:rPr>
                <w:rFonts w:asciiTheme="minorHAnsi" w:hAnsiTheme="minorHAnsi" w:cstheme="minorHAnsi"/>
                <w:sz w:val="22"/>
                <w:szCs w:val="22"/>
              </w:rPr>
              <w:t>OntarioMD website*</w:t>
            </w:r>
          </w:p>
        </w:tc>
      </w:tr>
      <w:tr w:rsidR="00B40A36" w:rsidRPr="002F50DF" w:rsidTr="001E2B1E">
        <w:trPr>
          <w:cantSplit/>
        </w:trPr>
        <w:tc>
          <w:tcPr>
            <w:tcW w:w="3960" w:type="dxa"/>
            <w:tcMar>
              <w:top w:w="43" w:type="dxa"/>
              <w:left w:w="115" w:type="dxa"/>
              <w:bottom w:w="43" w:type="dxa"/>
              <w:right w:w="115" w:type="dxa"/>
            </w:tcMar>
          </w:tcPr>
          <w:p w:rsidR="00B40A36" w:rsidRPr="00023ECD" w:rsidRDefault="00B40A36" w:rsidP="00ED1613">
            <w:pPr>
              <w:rPr>
                <w:rFonts w:asciiTheme="minorHAnsi" w:hAnsiTheme="minorHAnsi" w:cstheme="minorHAnsi"/>
                <w:color w:val="000000"/>
                <w:sz w:val="22"/>
                <w:szCs w:val="22"/>
              </w:rPr>
            </w:pPr>
            <w:r w:rsidRPr="00023ECD">
              <w:rPr>
                <w:rFonts w:asciiTheme="minorHAnsi" w:hAnsiTheme="minorHAnsi" w:cstheme="minorHAnsi"/>
                <w:color w:val="000000"/>
                <w:sz w:val="22"/>
                <w:szCs w:val="22"/>
              </w:rPr>
              <w:t>Operation User Guide</w:t>
            </w:r>
          </w:p>
        </w:tc>
        <w:tc>
          <w:tcPr>
            <w:tcW w:w="1440" w:type="dxa"/>
            <w:tcMar>
              <w:top w:w="43" w:type="dxa"/>
              <w:left w:w="115" w:type="dxa"/>
              <w:bottom w:w="43" w:type="dxa"/>
              <w:right w:w="115" w:type="dxa"/>
            </w:tcMar>
          </w:tcPr>
          <w:p w:rsidR="00B40A36" w:rsidRPr="00023ECD" w:rsidRDefault="00B40A36" w:rsidP="002B17D5">
            <w:pPr>
              <w:jc w:val="center"/>
              <w:rPr>
                <w:rFonts w:asciiTheme="minorHAnsi" w:hAnsiTheme="minorHAnsi" w:cstheme="minorHAnsi"/>
              </w:rPr>
            </w:pPr>
            <w:r w:rsidRPr="00023ECD">
              <w:rPr>
                <w:rFonts w:asciiTheme="minorHAnsi" w:hAnsiTheme="minorHAnsi" w:cstheme="minorHAnsi"/>
              </w:rPr>
              <w:t>TBP</w:t>
            </w:r>
          </w:p>
        </w:tc>
        <w:tc>
          <w:tcPr>
            <w:tcW w:w="5220" w:type="dxa"/>
          </w:tcPr>
          <w:p w:rsidR="00B40A36" w:rsidRPr="00023ECD" w:rsidRDefault="00B40A36" w:rsidP="002B17D5">
            <w:pPr>
              <w:rPr>
                <w:rFonts w:asciiTheme="minorHAnsi" w:hAnsiTheme="minorHAnsi" w:cstheme="minorHAnsi"/>
                <w:sz w:val="22"/>
                <w:szCs w:val="22"/>
                <w:lang w:eastAsia="en-CA"/>
              </w:rPr>
            </w:pPr>
            <w:r w:rsidRPr="00023ECD">
              <w:rPr>
                <w:rFonts w:asciiTheme="minorHAnsi" w:hAnsiTheme="minorHAnsi" w:cstheme="minorHAnsi"/>
                <w:sz w:val="22"/>
                <w:szCs w:val="22"/>
                <w:lang w:eastAsia="en-CA"/>
              </w:rPr>
              <w:t>A guide to HRM operation processes, roles and responsibilities and related activities to aid HRM users with ongoing use and management of the HRM.</w:t>
            </w:r>
          </w:p>
        </w:tc>
        <w:tc>
          <w:tcPr>
            <w:tcW w:w="3960" w:type="dxa"/>
            <w:tcMar>
              <w:top w:w="43" w:type="dxa"/>
              <w:left w:w="115" w:type="dxa"/>
              <w:bottom w:w="43" w:type="dxa"/>
              <w:right w:w="115" w:type="dxa"/>
            </w:tcMar>
          </w:tcPr>
          <w:p w:rsidR="00B40A36" w:rsidRPr="00023ECD" w:rsidRDefault="00B40A36" w:rsidP="00B40A36">
            <w:pPr>
              <w:rPr>
                <w:rFonts w:asciiTheme="minorHAnsi" w:hAnsiTheme="minorHAnsi" w:cstheme="minorHAnsi"/>
                <w:sz w:val="22"/>
                <w:szCs w:val="22"/>
              </w:rPr>
            </w:pPr>
            <w:r>
              <w:rPr>
                <w:rFonts w:asciiTheme="minorHAnsi" w:hAnsiTheme="minorHAnsi" w:cstheme="minorHAnsi"/>
                <w:sz w:val="22"/>
                <w:szCs w:val="22"/>
              </w:rPr>
              <w:t>OntarioMD website*</w:t>
            </w:r>
          </w:p>
        </w:tc>
      </w:tr>
      <w:tr w:rsidR="00B40A36" w:rsidRPr="002F50DF" w:rsidTr="001E2B1E">
        <w:trPr>
          <w:cantSplit/>
        </w:trPr>
        <w:tc>
          <w:tcPr>
            <w:tcW w:w="3960" w:type="dxa"/>
            <w:tcMar>
              <w:top w:w="43" w:type="dxa"/>
              <w:left w:w="115" w:type="dxa"/>
              <w:bottom w:w="43" w:type="dxa"/>
              <w:right w:w="115" w:type="dxa"/>
            </w:tcMar>
          </w:tcPr>
          <w:p w:rsidR="00B40A36" w:rsidRPr="00023ECD" w:rsidRDefault="00B40A36" w:rsidP="002B17D5">
            <w:pPr>
              <w:rPr>
                <w:rFonts w:asciiTheme="minorHAnsi" w:hAnsiTheme="minorHAnsi" w:cstheme="minorHAnsi"/>
                <w:color w:val="000000"/>
                <w:sz w:val="22"/>
                <w:szCs w:val="22"/>
              </w:rPr>
            </w:pPr>
            <w:r w:rsidRPr="00023ECD">
              <w:rPr>
                <w:rFonts w:asciiTheme="minorHAnsi" w:hAnsiTheme="minorHAnsi" w:cstheme="minorHAnsi"/>
                <w:color w:val="000000"/>
                <w:sz w:val="22"/>
                <w:szCs w:val="22"/>
              </w:rPr>
              <w:t>HRM Fact Sheet</w:t>
            </w:r>
          </w:p>
        </w:tc>
        <w:tc>
          <w:tcPr>
            <w:tcW w:w="1440" w:type="dxa"/>
            <w:tcMar>
              <w:top w:w="43" w:type="dxa"/>
              <w:left w:w="115" w:type="dxa"/>
              <w:bottom w:w="43" w:type="dxa"/>
              <w:right w:w="115" w:type="dxa"/>
            </w:tcMar>
          </w:tcPr>
          <w:p w:rsidR="00B40A36" w:rsidRPr="00023ECD" w:rsidRDefault="00B40A36" w:rsidP="002B17D5">
            <w:pPr>
              <w:jc w:val="center"/>
              <w:rPr>
                <w:rFonts w:asciiTheme="minorHAnsi" w:hAnsiTheme="minorHAnsi" w:cstheme="minorHAnsi"/>
              </w:rPr>
            </w:pPr>
            <w:r w:rsidRPr="00023ECD">
              <w:rPr>
                <w:rFonts w:asciiTheme="minorHAnsi" w:hAnsiTheme="minorHAnsi" w:cstheme="minorHAnsi"/>
              </w:rPr>
              <w:t>TBP</w:t>
            </w:r>
          </w:p>
        </w:tc>
        <w:tc>
          <w:tcPr>
            <w:tcW w:w="5220" w:type="dxa"/>
          </w:tcPr>
          <w:p w:rsidR="00B40A36" w:rsidRPr="00023ECD" w:rsidRDefault="00B40A36" w:rsidP="002B17D5">
            <w:pPr>
              <w:rPr>
                <w:rFonts w:asciiTheme="minorHAnsi" w:hAnsiTheme="minorHAnsi" w:cstheme="minorHAnsi"/>
                <w:sz w:val="22"/>
                <w:szCs w:val="22"/>
                <w:lang w:eastAsia="en-CA"/>
              </w:rPr>
            </w:pPr>
            <w:r w:rsidRPr="00023ECD">
              <w:rPr>
                <w:rFonts w:asciiTheme="minorHAnsi" w:hAnsiTheme="minorHAnsi" w:cstheme="minorHAnsi"/>
                <w:sz w:val="22"/>
                <w:szCs w:val="22"/>
                <w:lang w:eastAsia="en-CA"/>
              </w:rPr>
              <w:t>An overview that briefly describes the HRM functionality and benefits and shows how HRM enables hospitals to send select patient reports to your EMR.</w:t>
            </w:r>
          </w:p>
        </w:tc>
        <w:tc>
          <w:tcPr>
            <w:tcW w:w="3960" w:type="dxa"/>
            <w:tcMar>
              <w:top w:w="43" w:type="dxa"/>
              <w:left w:w="115" w:type="dxa"/>
              <w:bottom w:w="43" w:type="dxa"/>
              <w:right w:w="115" w:type="dxa"/>
            </w:tcMar>
          </w:tcPr>
          <w:p w:rsidR="00B40A36" w:rsidRPr="00023ECD" w:rsidRDefault="00B40A36" w:rsidP="00B40A36">
            <w:pPr>
              <w:rPr>
                <w:rFonts w:asciiTheme="minorHAnsi" w:hAnsiTheme="minorHAnsi" w:cstheme="minorHAnsi"/>
                <w:sz w:val="22"/>
                <w:szCs w:val="22"/>
              </w:rPr>
            </w:pPr>
            <w:r>
              <w:rPr>
                <w:rFonts w:asciiTheme="minorHAnsi" w:hAnsiTheme="minorHAnsi" w:cstheme="minorHAnsi"/>
                <w:sz w:val="22"/>
                <w:szCs w:val="22"/>
              </w:rPr>
              <w:t>OntarioMD website*</w:t>
            </w:r>
          </w:p>
        </w:tc>
      </w:tr>
      <w:tr w:rsidR="00B40A36" w:rsidRPr="002F50DF" w:rsidTr="001E2B1E">
        <w:trPr>
          <w:cantSplit/>
        </w:trPr>
        <w:tc>
          <w:tcPr>
            <w:tcW w:w="3960" w:type="dxa"/>
            <w:tcMar>
              <w:top w:w="43" w:type="dxa"/>
              <w:left w:w="115" w:type="dxa"/>
              <w:bottom w:w="43" w:type="dxa"/>
              <w:right w:w="115" w:type="dxa"/>
            </w:tcMar>
          </w:tcPr>
          <w:p w:rsidR="00B40A36" w:rsidRPr="00023ECD" w:rsidRDefault="00B40A36" w:rsidP="002B17D5">
            <w:pPr>
              <w:rPr>
                <w:rFonts w:asciiTheme="minorHAnsi" w:hAnsiTheme="minorHAnsi" w:cstheme="minorHAnsi"/>
                <w:color w:val="000000"/>
                <w:sz w:val="22"/>
                <w:szCs w:val="22"/>
              </w:rPr>
            </w:pPr>
            <w:r w:rsidRPr="00023ECD">
              <w:rPr>
                <w:rFonts w:asciiTheme="minorHAnsi" w:hAnsiTheme="minorHAnsi" w:cstheme="minorHAnsi"/>
                <w:color w:val="000000"/>
                <w:sz w:val="22"/>
                <w:szCs w:val="22"/>
              </w:rPr>
              <w:t>HRM Physician FAQs</w:t>
            </w:r>
          </w:p>
        </w:tc>
        <w:tc>
          <w:tcPr>
            <w:tcW w:w="1440" w:type="dxa"/>
            <w:tcMar>
              <w:top w:w="43" w:type="dxa"/>
              <w:left w:w="115" w:type="dxa"/>
              <w:bottom w:w="43" w:type="dxa"/>
              <w:right w:w="115" w:type="dxa"/>
            </w:tcMar>
          </w:tcPr>
          <w:p w:rsidR="00B40A36" w:rsidRPr="00023ECD" w:rsidRDefault="00B40A36" w:rsidP="002B17D5">
            <w:pPr>
              <w:jc w:val="center"/>
              <w:rPr>
                <w:rFonts w:asciiTheme="minorHAnsi" w:hAnsiTheme="minorHAnsi" w:cstheme="minorHAnsi"/>
              </w:rPr>
            </w:pPr>
            <w:r w:rsidRPr="00023ECD">
              <w:rPr>
                <w:rFonts w:asciiTheme="minorHAnsi" w:hAnsiTheme="minorHAnsi" w:cstheme="minorHAnsi"/>
              </w:rPr>
              <w:t>TBP</w:t>
            </w:r>
          </w:p>
        </w:tc>
        <w:tc>
          <w:tcPr>
            <w:tcW w:w="5220" w:type="dxa"/>
          </w:tcPr>
          <w:p w:rsidR="00B40A36" w:rsidRPr="00023ECD" w:rsidRDefault="00B40A36" w:rsidP="00CF110A">
            <w:pPr>
              <w:rPr>
                <w:rFonts w:asciiTheme="minorHAnsi" w:hAnsiTheme="minorHAnsi" w:cstheme="minorHAnsi"/>
                <w:sz w:val="22"/>
                <w:szCs w:val="22"/>
                <w:lang w:eastAsia="en-CA"/>
              </w:rPr>
            </w:pPr>
            <w:r w:rsidRPr="00023ECD">
              <w:rPr>
                <w:rFonts w:asciiTheme="minorHAnsi" w:hAnsiTheme="minorHAnsi" w:cstheme="minorHAnsi"/>
                <w:sz w:val="22"/>
                <w:szCs w:val="22"/>
                <w:lang w:eastAsia="en-CA"/>
              </w:rPr>
              <w:t>A compilation of frequently asked questions about HRM.</w:t>
            </w:r>
          </w:p>
        </w:tc>
        <w:tc>
          <w:tcPr>
            <w:tcW w:w="3960" w:type="dxa"/>
            <w:tcMar>
              <w:top w:w="43" w:type="dxa"/>
              <w:left w:w="115" w:type="dxa"/>
              <w:bottom w:w="43" w:type="dxa"/>
              <w:right w:w="115" w:type="dxa"/>
            </w:tcMar>
          </w:tcPr>
          <w:p w:rsidR="00B40A36" w:rsidRPr="00B304C2" w:rsidRDefault="00B40A36" w:rsidP="00B40A36">
            <w:pPr>
              <w:rPr>
                <w:rFonts w:asciiTheme="minorHAnsi" w:hAnsiTheme="minorHAnsi" w:cstheme="minorHAnsi"/>
                <w:sz w:val="22"/>
                <w:szCs w:val="22"/>
              </w:rPr>
            </w:pPr>
            <w:r w:rsidRPr="00B304C2">
              <w:rPr>
                <w:rFonts w:asciiTheme="minorHAnsi" w:hAnsiTheme="minorHAnsi" w:cstheme="minorHAnsi"/>
                <w:sz w:val="22"/>
                <w:szCs w:val="22"/>
              </w:rPr>
              <w:t>OntarioMD website*</w:t>
            </w:r>
          </w:p>
        </w:tc>
      </w:tr>
      <w:tr w:rsidR="00B40A36" w:rsidRPr="004971D3" w:rsidTr="001E2B1E">
        <w:trPr>
          <w:cantSplit/>
        </w:trPr>
        <w:tc>
          <w:tcPr>
            <w:tcW w:w="3960" w:type="dxa"/>
            <w:tcMar>
              <w:top w:w="43" w:type="dxa"/>
              <w:left w:w="115" w:type="dxa"/>
              <w:bottom w:w="43" w:type="dxa"/>
              <w:right w:w="115" w:type="dxa"/>
            </w:tcMar>
          </w:tcPr>
          <w:p w:rsidR="00B40A36" w:rsidRPr="00023ECD" w:rsidRDefault="00B40A36" w:rsidP="002B17D5">
            <w:pPr>
              <w:rPr>
                <w:rFonts w:asciiTheme="minorHAnsi" w:hAnsiTheme="minorHAnsi" w:cstheme="minorHAnsi"/>
                <w:color w:val="000000"/>
                <w:sz w:val="22"/>
                <w:szCs w:val="22"/>
              </w:rPr>
            </w:pPr>
            <w:r w:rsidRPr="00023ECD">
              <w:rPr>
                <w:rFonts w:asciiTheme="minorHAnsi" w:hAnsiTheme="minorHAnsi" w:cstheme="minorHAnsi"/>
                <w:color w:val="000000"/>
                <w:sz w:val="22"/>
                <w:szCs w:val="22"/>
              </w:rPr>
              <w:t>Hospital Report Type List</w:t>
            </w:r>
          </w:p>
        </w:tc>
        <w:tc>
          <w:tcPr>
            <w:tcW w:w="1440" w:type="dxa"/>
            <w:tcMar>
              <w:top w:w="43" w:type="dxa"/>
              <w:left w:w="115" w:type="dxa"/>
              <w:bottom w:w="43" w:type="dxa"/>
              <w:right w:w="115" w:type="dxa"/>
            </w:tcMar>
          </w:tcPr>
          <w:p w:rsidR="00B40A36" w:rsidRPr="00023ECD" w:rsidRDefault="00B40A36" w:rsidP="002B17D5">
            <w:pPr>
              <w:jc w:val="center"/>
              <w:rPr>
                <w:rFonts w:asciiTheme="minorHAnsi" w:hAnsiTheme="minorHAnsi" w:cstheme="minorHAnsi"/>
              </w:rPr>
            </w:pPr>
            <w:r w:rsidRPr="00023ECD">
              <w:rPr>
                <w:rFonts w:asciiTheme="minorHAnsi" w:hAnsiTheme="minorHAnsi" w:cstheme="minorHAnsi"/>
              </w:rPr>
              <w:t>TBP</w:t>
            </w:r>
          </w:p>
        </w:tc>
        <w:tc>
          <w:tcPr>
            <w:tcW w:w="5220" w:type="dxa"/>
          </w:tcPr>
          <w:p w:rsidR="00B40A36" w:rsidRPr="00023ECD" w:rsidRDefault="00B40A36" w:rsidP="002B17D5">
            <w:pPr>
              <w:rPr>
                <w:rFonts w:asciiTheme="minorHAnsi" w:hAnsiTheme="minorHAnsi" w:cstheme="minorHAnsi"/>
                <w:sz w:val="22"/>
                <w:szCs w:val="22"/>
                <w:lang w:eastAsia="en-CA"/>
              </w:rPr>
            </w:pPr>
            <w:r w:rsidRPr="00023ECD">
              <w:rPr>
                <w:rFonts w:asciiTheme="minorHAnsi" w:hAnsiTheme="minorHAnsi" w:cstheme="minorHAnsi"/>
                <w:sz w:val="22"/>
                <w:szCs w:val="22"/>
                <w:lang w:eastAsia="en-CA"/>
              </w:rPr>
              <w:t>The list of report types that will be sent electronically from each hospital involved in the project.</w:t>
            </w:r>
          </w:p>
        </w:tc>
        <w:tc>
          <w:tcPr>
            <w:tcW w:w="3960" w:type="dxa"/>
            <w:tcMar>
              <w:top w:w="43" w:type="dxa"/>
              <w:left w:w="115" w:type="dxa"/>
              <w:bottom w:w="43" w:type="dxa"/>
              <w:right w:w="115" w:type="dxa"/>
            </w:tcMar>
          </w:tcPr>
          <w:p w:rsidR="00B40A36" w:rsidRPr="00B304C2" w:rsidRDefault="00B40A36" w:rsidP="00B40A36">
            <w:pPr>
              <w:rPr>
                <w:rFonts w:asciiTheme="minorHAnsi" w:hAnsiTheme="minorHAnsi" w:cstheme="minorHAnsi"/>
                <w:sz w:val="22"/>
                <w:szCs w:val="22"/>
              </w:rPr>
            </w:pPr>
            <w:r w:rsidRPr="00B304C2">
              <w:rPr>
                <w:rFonts w:asciiTheme="minorHAnsi" w:hAnsiTheme="minorHAnsi" w:cstheme="minorHAnsi"/>
                <w:sz w:val="22"/>
                <w:szCs w:val="22"/>
              </w:rPr>
              <w:t>OntarioMD website*</w:t>
            </w:r>
          </w:p>
        </w:tc>
      </w:tr>
      <w:tr w:rsidR="00B40A36" w:rsidRPr="004971D3" w:rsidTr="001E2B1E">
        <w:trPr>
          <w:cantSplit/>
        </w:trPr>
        <w:tc>
          <w:tcPr>
            <w:tcW w:w="3960" w:type="dxa"/>
            <w:tcMar>
              <w:top w:w="43" w:type="dxa"/>
              <w:left w:w="115" w:type="dxa"/>
              <w:bottom w:w="43" w:type="dxa"/>
              <w:right w:w="115" w:type="dxa"/>
            </w:tcMar>
          </w:tcPr>
          <w:p w:rsidR="00B40A36" w:rsidRPr="00023ECD" w:rsidRDefault="00B40A36" w:rsidP="00B40A36">
            <w:pPr>
              <w:rPr>
                <w:rFonts w:asciiTheme="minorHAnsi" w:hAnsiTheme="minorHAnsi" w:cstheme="minorHAnsi"/>
                <w:color w:val="000000"/>
                <w:sz w:val="22"/>
                <w:szCs w:val="22"/>
              </w:rPr>
            </w:pPr>
            <w:r>
              <w:rPr>
                <w:rFonts w:asciiTheme="minorHAnsi" w:hAnsiTheme="minorHAnsi" w:cstheme="minorHAnsi"/>
                <w:color w:val="000000"/>
                <w:sz w:val="22"/>
                <w:szCs w:val="22"/>
              </w:rPr>
              <w:t>Appendix F</w:t>
            </w:r>
            <w:r w:rsidRPr="00023ECD">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023ECD">
              <w:rPr>
                <w:rFonts w:asciiTheme="minorHAnsi" w:hAnsiTheme="minorHAnsi" w:cstheme="minorHAnsi"/>
                <w:color w:val="000000"/>
                <w:sz w:val="22"/>
                <w:szCs w:val="22"/>
              </w:rPr>
              <w:t xml:space="preserve"> </w:t>
            </w:r>
            <w:r>
              <w:rPr>
                <w:rFonts w:asciiTheme="minorHAnsi" w:hAnsiTheme="minorHAnsi" w:cstheme="minorHAnsi"/>
                <w:color w:val="000000"/>
                <w:sz w:val="22"/>
                <w:szCs w:val="22"/>
              </w:rPr>
              <w:t>Hospital Report Manager</w:t>
            </w:r>
            <w:r w:rsidRPr="00023ECD">
              <w:rPr>
                <w:rFonts w:asciiTheme="minorHAnsi" w:hAnsiTheme="minorHAnsi" w:cstheme="minorHAnsi"/>
                <w:color w:val="000000"/>
                <w:sz w:val="22"/>
                <w:szCs w:val="22"/>
              </w:rPr>
              <w:t xml:space="preserve"> Requirements</w:t>
            </w:r>
          </w:p>
        </w:tc>
        <w:tc>
          <w:tcPr>
            <w:tcW w:w="1440" w:type="dxa"/>
            <w:tcMar>
              <w:top w:w="43" w:type="dxa"/>
              <w:left w:w="115" w:type="dxa"/>
              <w:bottom w:w="43" w:type="dxa"/>
              <w:right w:w="115" w:type="dxa"/>
            </w:tcMar>
          </w:tcPr>
          <w:p w:rsidR="00B40A36" w:rsidRPr="00023ECD" w:rsidRDefault="00B40A36" w:rsidP="002B17D5">
            <w:pPr>
              <w:jc w:val="center"/>
              <w:rPr>
                <w:rFonts w:asciiTheme="minorHAnsi" w:hAnsiTheme="minorHAnsi" w:cstheme="minorHAnsi"/>
              </w:rPr>
            </w:pPr>
            <w:r w:rsidRPr="00023ECD">
              <w:rPr>
                <w:rFonts w:asciiTheme="minorHAnsi" w:hAnsiTheme="minorHAnsi" w:cstheme="minorHAnsi"/>
              </w:rPr>
              <w:t>v4.1A/</w:t>
            </w:r>
          </w:p>
          <w:p w:rsidR="00B40A36" w:rsidRPr="00023ECD" w:rsidRDefault="00B40A36" w:rsidP="002B17D5">
            <w:pPr>
              <w:jc w:val="center"/>
              <w:rPr>
                <w:rFonts w:asciiTheme="minorHAnsi" w:hAnsiTheme="minorHAnsi" w:cstheme="minorHAnsi"/>
              </w:rPr>
            </w:pPr>
            <w:r w:rsidRPr="00023ECD">
              <w:rPr>
                <w:rFonts w:asciiTheme="minorHAnsi" w:hAnsiTheme="minorHAnsi" w:cstheme="minorHAnsi"/>
              </w:rPr>
              <w:t>March 8, 2013</w:t>
            </w:r>
          </w:p>
        </w:tc>
        <w:tc>
          <w:tcPr>
            <w:tcW w:w="5220" w:type="dxa"/>
          </w:tcPr>
          <w:p w:rsidR="00B40A36" w:rsidRPr="00023ECD" w:rsidRDefault="00B304C2" w:rsidP="002B17D5">
            <w:pPr>
              <w:rPr>
                <w:rFonts w:asciiTheme="minorHAnsi" w:hAnsiTheme="minorHAnsi" w:cstheme="minorHAnsi"/>
                <w:sz w:val="22"/>
                <w:szCs w:val="22"/>
              </w:rPr>
            </w:pPr>
            <w:r w:rsidRPr="00B304C2">
              <w:rPr>
                <w:rFonts w:asciiTheme="minorHAnsi" w:hAnsiTheme="minorHAnsi" w:cstheme="minorHAnsi"/>
                <w:sz w:val="22"/>
                <w:szCs w:val="22"/>
                <w:lang w:eastAsia="en-CA"/>
              </w:rPr>
              <w:t>This document defines requirements to be implemented into the EMR Offerings in order to interface with the OntarioMD- Hospital Report Manager (HRM) and process the downloaded hospital reports.</w:t>
            </w:r>
          </w:p>
        </w:tc>
        <w:tc>
          <w:tcPr>
            <w:tcW w:w="3960" w:type="dxa"/>
            <w:tcMar>
              <w:top w:w="43" w:type="dxa"/>
              <w:left w:w="115" w:type="dxa"/>
              <w:bottom w:w="43" w:type="dxa"/>
              <w:right w:w="115" w:type="dxa"/>
            </w:tcMar>
          </w:tcPr>
          <w:p w:rsidR="00B40A36" w:rsidRPr="00B304C2" w:rsidRDefault="008F1486" w:rsidP="002B17D5">
            <w:pPr>
              <w:rPr>
                <w:rFonts w:asciiTheme="minorHAnsi" w:hAnsiTheme="minorHAnsi" w:cstheme="minorHAnsi"/>
                <w:sz w:val="22"/>
                <w:szCs w:val="22"/>
              </w:rPr>
            </w:pPr>
            <w:hyperlink r:id="rId21" w:history="1">
              <w:r w:rsidR="00B40A36" w:rsidRPr="00B304C2">
                <w:rPr>
                  <w:rStyle w:val="Hyperlink"/>
                  <w:rFonts w:asciiTheme="minorHAnsi" w:hAnsiTheme="minorHAnsi" w:cstheme="minorHAnsi"/>
                  <w:sz w:val="22"/>
                  <w:szCs w:val="22"/>
                </w:rPr>
                <w:t>https://www.ontariomd.ca/idc/groups/public/documents/omd_file_content_item/omd012482.pdf</w:t>
              </w:r>
            </w:hyperlink>
          </w:p>
        </w:tc>
      </w:tr>
      <w:tr w:rsidR="00B40A36" w:rsidRPr="004971D3" w:rsidTr="001E2B1E">
        <w:trPr>
          <w:cantSplit/>
        </w:trPr>
        <w:tc>
          <w:tcPr>
            <w:tcW w:w="3960" w:type="dxa"/>
            <w:tcMar>
              <w:top w:w="43" w:type="dxa"/>
              <w:left w:w="115" w:type="dxa"/>
              <w:bottom w:w="43" w:type="dxa"/>
              <w:right w:w="115" w:type="dxa"/>
            </w:tcMar>
          </w:tcPr>
          <w:p w:rsidR="00B40A36" w:rsidRPr="00023ECD" w:rsidRDefault="00B40A36" w:rsidP="00B40A36">
            <w:pPr>
              <w:rPr>
                <w:rFonts w:asciiTheme="minorHAnsi" w:hAnsiTheme="minorHAnsi" w:cstheme="minorHAnsi"/>
                <w:color w:val="000000"/>
                <w:sz w:val="22"/>
                <w:szCs w:val="22"/>
              </w:rPr>
            </w:pPr>
            <w:r w:rsidRPr="00023ECD">
              <w:rPr>
                <w:rFonts w:asciiTheme="minorHAnsi" w:hAnsiTheme="minorHAnsi" w:cstheme="minorHAnsi"/>
                <w:color w:val="000000"/>
                <w:sz w:val="22"/>
                <w:szCs w:val="22"/>
              </w:rPr>
              <w:t>Appendix H - Additional Requirements</w:t>
            </w:r>
          </w:p>
        </w:tc>
        <w:tc>
          <w:tcPr>
            <w:tcW w:w="1440" w:type="dxa"/>
            <w:tcMar>
              <w:top w:w="43" w:type="dxa"/>
              <w:left w:w="115" w:type="dxa"/>
              <w:bottom w:w="43" w:type="dxa"/>
              <w:right w:w="115" w:type="dxa"/>
            </w:tcMar>
          </w:tcPr>
          <w:p w:rsidR="00B40A36" w:rsidRPr="00023ECD" w:rsidRDefault="00B40A36" w:rsidP="00B40A36">
            <w:pPr>
              <w:jc w:val="center"/>
              <w:rPr>
                <w:rFonts w:asciiTheme="minorHAnsi" w:hAnsiTheme="minorHAnsi" w:cstheme="minorHAnsi"/>
              </w:rPr>
            </w:pPr>
            <w:r w:rsidRPr="00023ECD">
              <w:rPr>
                <w:rFonts w:asciiTheme="minorHAnsi" w:hAnsiTheme="minorHAnsi" w:cstheme="minorHAnsi"/>
              </w:rPr>
              <w:t>v4.1A/</w:t>
            </w:r>
          </w:p>
          <w:p w:rsidR="00B40A36" w:rsidRPr="00023ECD" w:rsidRDefault="00B40A36" w:rsidP="00B40A36">
            <w:pPr>
              <w:jc w:val="center"/>
              <w:rPr>
                <w:rFonts w:asciiTheme="minorHAnsi" w:hAnsiTheme="minorHAnsi" w:cstheme="minorHAnsi"/>
              </w:rPr>
            </w:pPr>
            <w:r w:rsidRPr="00023ECD">
              <w:rPr>
                <w:rFonts w:asciiTheme="minorHAnsi" w:hAnsiTheme="minorHAnsi" w:cstheme="minorHAnsi"/>
              </w:rPr>
              <w:t>March 8, 2013</w:t>
            </w:r>
          </w:p>
        </w:tc>
        <w:tc>
          <w:tcPr>
            <w:tcW w:w="5220" w:type="dxa"/>
          </w:tcPr>
          <w:p w:rsidR="00B40A36" w:rsidRPr="00023ECD" w:rsidRDefault="0094031A" w:rsidP="002B17D5">
            <w:pPr>
              <w:rPr>
                <w:rFonts w:asciiTheme="minorHAnsi" w:hAnsiTheme="minorHAnsi" w:cstheme="minorHAnsi"/>
                <w:sz w:val="22"/>
                <w:szCs w:val="22"/>
              </w:rPr>
            </w:pPr>
            <w:r w:rsidRPr="0094031A">
              <w:rPr>
                <w:rFonts w:asciiTheme="minorHAnsi" w:hAnsiTheme="minorHAnsi" w:cstheme="minorHAnsi"/>
                <w:sz w:val="22"/>
                <w:szCs w:val="22"/>
                <w:lang w:eastAsia="en-CA"/>
              </w:rPr>
              <w:t>This document defines certain additional requirements to be observed by the Vendor in each of its EMR Offerings in order to provide additional certainty for physicians relating to EMR Offering initial implementation, upgrades and service level agreements under Ontario’s EMR Funding Programs.</w:t>
            </w:r>
          </w:p>
        </w:tc>
        <w:tc>
          <w:tcPr>
            <w:tcW w:w="3960" w:type="dxa"/>
            <w:tcMar>
              <w:top w:w="43" w:type="dxa"/>
              <w:left w:w="115" w:type="dxa"/>
              <w:bottom w:w="43" w:type="dxa"/>
              <w:right w:w="115" w:type="dxa"/>
            </w:tcMar>
          </w:tcPr>
          <w:p w:rsidR="00B40A36" w:rsidRPr="00B304C2" w:rsidRDefault="008F1486" w:rsidP="002B17D5">
            <w:pPr>
              <w:rPr>
                <w:rFonts w:asciiTheme="minorHAnsi" w:hAnsiTheme="minorHAnsi" w:cstheme="minorHAnsi"/>
                <w:sz w:val="22"/>
                <w:szCs w:val="22"/>
              </w:rPr>
            </w:pPr>
            <w:hyperlink r:id="rId22" w:history="1">
              <w:r w:rsidR="00B40A36" w:rsidRPr="00B304C2">
                <w:rPr>
                  <w:rStyle w:val="Hyperlink"/>
                  <w:rFonts w:asciiTheme="minorHAnsi" w:hAnsiTheme="minorHAnsi" w:cstheme="minorHAnsi"/>
                  <w:sz w:val="22"/>
                  <w:szCs w:val="22"/>
                </w:rPr>
                <w:t>https://www.ontariomd.ca/idc/groups/public/documents/omd_file_content_item/omd012482.pdf</w:t>
              </w:r>
            </w:hyperlink>
          </w:p>
        </w:tc>
      </w:tr>
      <w:tr w:rsidR="00B40A36" w:rsidRPr="004971D3" w:rsidTr="001E2B1E">
        <w:trPr>
          <w:cantSplit/>
        </w:trPr>
        <w:tc>
          <w:tcPr>
            <w:tcW w:w="3960" w:type="dxa"/>
            <w:tcMar>
              <w:top w:w="43" w:type="dxa"/>
              <w:left w:w="115" w:type="dxa"/>
              <w:bottom w:w="43" w:type="dxa"/>
              <w:right w:w="115" w:type="dxa"/>
            </w:tcMar>
          </w:tcPr>
          <w:p w:rsidR="00B40A36" w:rsidRPr="00023ECD" w:rsidRDefault="00B40A36" w:rsidP="00B40A3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HRM </w:t>
            </w:r>
            <w:r w:rsidR="004828E7">
              <w:rPr>
                <w:rFonts w:asciiTheme="minorHAnsi" w:hAnsiTheme="minorHAnsi" w:cstheme="minorHAnsi"/>
                <w:color w:val="000000"/>
                <w:sz w:val="22"/>
                <w:szCs w:val="22"/>
              </w:rPr>
              <w:t>Deployment Schedule</w:t>
            </w:r>
          </w:p>
        </w:tc>
        <w:tc>
          <w:tcPr>
            <w:tcW w:w="1440" w:type="dxa"/>
            <w:tcMar>
              <w:top w:w="43" w:type="dxa"/>
              <w:left w:w="115" w:type="dxa"/>
              <w:bottom w:w="43" w:type="dxa"/>
              <w:right w:w="115" w:type="dxa"/>
            </w:tcMar>
          </w:tcPr>
          <w:p w:rsidR="00B40A36" w:rsidRPr="00023ECD" w:rsidRDefault="004828E7" w:rsidP="00B40A36">
            <w:pPr>
              <w:jc w:val="center"/>
              <w:rPr>
                <w:rFonts w:asciiTheme="minorHAnsi" w:hAnsiTheme="minorHAnsi" w:cstheme="minorHAnsi"/>
              </w:rPr>
            </w:pPr>
            <w:r>
              <w:rPr>
                <w:rFonts w:asciiTheme="minorHAnsi" w:hAnsiTheme="minorHAnsi" w:cstheme="minorHAnsi"/>
              </w:rPr>
              <w:t>Monthly</w:t>
            </w:r>
          </w:p>
        </w:tc>
        <w:tc>
          <w:tcPr>
            <w:tcW w:w="5220" w:type="dxa"/>
          </w:tcPr>
          <w:p w:rsidR="00B40A36" w:rsidRPr="00023ECD" w:rsidRDefault="004828E7" w:rsidP="00E91D2A">
            <w:pPr>
              <w:rPr>
                <w:rFonts w:asciiTheme="minorHAnsi" w:hAnsiTheme="minorHAnsi" w:cstheme="minorHAnsi"/>
                <w:sz w:val="22"/>
                <w:szCs w:val="22"/>
              </w:rPr>
            </w:pPr>
            <w:r>
              <w:rPr>
                <w:rFonts w:asciiTheme="minorHAnsi" w:hAnsiTheme="minorHAnsi" w:cstheme="minorHAnsi"/>
                <w:sz w:val="22"/>
                <w:szCs w:val="22"/>
              </w:rPr>
              <w:t>Refer to section 3</w:t>
            </w:r>
            <w:r w:rsidR="00E91D2A">
              <w:rPr>
                <w:rFonts w:asciiTheme="minorHAnsi" w:hAnsiTheme="minorHAnsi" w:cstheme="minorHAnsi"/>
                <w:sz w:val="22"/>
                <w:szCs w:val="22"/>
              </w:rPr>
              <w:t>.3</w:t>
            </w:r>
          </w:p>
        </w:tc>
        <w:tc>
          <w:tcPr>
            <w:tcW w:w="3960" w:type="dxa"/>
            <w:tcMar>
              <w:top w:w="43" w:type="dxa"/>
              <w:left w:w="115" w:type="dxa"/>
              <w:bottom w:w="43" w:type="dxa"/>
              <w:right w:w="115" w:type="dxa"/>
            </w:tcMar>
          </w:tcPr>
          <w:p w:rsidR="00B40A36" w:rsidRPr="00B304C2" w:rsidRDefault="004828E7" w:rsidP="002B17D5">
            <w:pPr>
              <w:rPr>
                <w:rFonts w:asciiTheme="minorHAnsi" w:hAnsiTheme="minorHAnsi" w:cstheme="minorHAnsi"/>
                <w:sz w:val="22"/>
                <w:szCs w:val="22"/>
              </w:rPr>
            </w:pPr>
            <w:r w:rsidRPr="00B304C2">
              <w:rPr>
                <w:rFonts w:asciiTheme="minorHAnsi" w:hAnsiTheme="minorHAnsi" w:cstheme="minorHAnsi"/>
                <w:sz w:val="22"/>
                <w:szCs w:val="22"/>
              </w:rPr>
              <w:t>Individual schedule by vendor</w:t>
            </w:r>
          </w:p>
        </w:tc>
      </w:tr>
      <w:tr w:rsidR="00E91D2A" w:rsidRPr="004971D3" w:rsidTr="001E2B1E">
        <w:trPr>
          <w:cantSplit/>
        </w:trPr>
        <w:tc>
          <w:tcPr>
            <w:tcW w:w="3960" w:type="dxa"/>
            <w:tcMar>
              <w:top w:w="43" w:type="dxa"/>
              <w:left w:w="115" w:type="dxa"/>
              <w:bottom w:w="43" w:type="dxa"/>
              <w:right w:w="115" w:type="dxa"/>
            </w:tcMar>
          </w:tcPr>
          <w:p w:rsidR="00E91D2A" w:rsidRDefault="00E91D2A" w:rsidP="00E91D2A">
            <w:pPr>
              <w:rPr>
                <w:rFonts w:asciiTheme="minorHAnsi" w:hAnsiTheme="minorHAnsi" w:cstheme="minorHAnsi"/>
                <w:color w:val="000000"/>
                <w:sz w:val="22"/>
                <w:szCs w:val="22"/>
              </w:rPr>
            </w:pPr>
            <w:r>
              <w:rPr>
                <w:rFonts w:asciiTheme="minorHAnsi" w:hAnsiTheme="minorHAnsi" w:cstheme="minorHAnsi"/>
                <w:color w:val="000000"/>
                <w:sz w:val="22"/>
                <w:szCs w:val="22"/>
              </w:rPr>
              <w:t>HRM Progress by EMR Vendor</w:t>
            </w:r>
          </w:p>
        </w:tc>
        <w:tc>
          <w:tcPr>
            <w:tcW w:w="1440" w:type="dxa"/>
            <w:tcMar>
              <w:top w:w="43" w:type="dxa"/>
              <w:left w:w="115" w:type="dxa"/>
              <w:bottom w:w="43" w:type="dxa"/>
              <w:right w:w="115" w:type="dxa"/>
            </w:tcMar>
          </w:tcPr>
          <w:p w:rsidR="00E91D2A" w:rsidRDefault="00E91D2A" w:rsidP="00B40A36">
            <w:pPr>
              <w:jc w:val="center"/>
              <w:rPr>
                <w:rFonts w:asciiTheme="minorHAnsi" w:hAnsiTheme="minorHAnsi" w:cstheme="minorHAnsi"/>
              </w:rPr>
            </w:pPr>
            <w:r>
              <w:rPr>
                <w:rFonts w:asciiTheme="minorHAnsi" w:hAnsiTheme="minorHAnsi" w:cstheme="minorHAnsi"/>
              </w:rPr>
              <w:t>TBP</w:t>
            </w:r>
          </w:p>
        </w:tc>
        <w:tc>
          <w:tcPr>
            <w:tcW w:w="5220" w:type="dxa"/>
          </w:tcPr>
          <w:p w:rsidR="00E91D2A" w:rsidRDefault="00E91D2A" w:rsidP="002B17D5">
            <w:pPr>
              <w:rPr>
                <w:rFonts w:asciiTheme="minorHAnsi" w:hAnsiTheme="minorHAnsi" w:cstheme="minorHAnsi"/>
                <w:sz w:val="22"/>
                <w:szCs w:val="22"/>
              </w:rPr>
            </w:pPr>
            <w:r>
              <w:rPr>
                <w:rFonts w:asciiTheme="minorHAnsi" w:hAnsiTheme="minorHAnsi" w:cstheme="minorHAnsi"/>
                <w:sz w:val="22"/>
                <w:szCs w:val="22"/>
              </w:rPr>
              <w:t>Refer to section 3.4</w:t>
            </w:r>
          </w:p>
        </w:tc>
        <w:tc>
          <w:tcPr>
            <w:tcW w:w="3960" w:type="dxa"/>
            <w:tcMar>
              <w:top w:w="43" w:type="dxa"/>
              <w:left w:w="115" w:type="dxa"/>
              <w:bottom w:w="43" w:type="dxa"/>
              <w:right w:w="115" w:type="dxa"/>
            </w:tcMar>
          </w:tcPr>
          <w:p w:rsidR="00E91D2A" w:rsidRPr="00B304C2" w:rsidRDefault="00E91D2A" w:rsidP="002B17D5">
            <w:pPr>
              <w:rPr>
                <w:rFonts w:asciiTheme="minorHAnsi" w:hAnsiTheme="minorHAnsi" w:cstheme="minorHAnsi"/>
                <w:sz w:val="22"/>
                <w:szCs w:val="22"/>
              </w:rPr>
            </w:pPr>
            <w:r>
              <w:rPr>
                <w:rFonts w:asciiTheme="minorHAnsi" w:hAnsiTheme="minorHAnsi" w:cstheme="minorHAnsi"/>
                <w:sz w:val="22"/>
                <w:szCs w:val="22"/>
              </w:rPr>
              <w:t>Individual progress by vendor</w:t>
            </w:r>
          </w:p>
        </w:tc>
      </w:tr>
    </w:tbl>
    <w:p w:rsidR="004A5E2E" w:rsidRDefault="004A5E2E" w:rsidP="004A5E2E">
      <w:pPr>
        <w:widowControl w:val="0"/>
        <w:rPr>
          <w:b/>
        </w:rPr>
      </w:pPr>
    </w:p>
    <w:p w:rsidR="004A5E2E" w:rsidRPr="004A5E2E" w:rsidRDefault="004A5E2E" w:rsidP="004A5E2E">
      <w:pPr>
        <w:widowControl w:val="0"/>
        <w:rPr>
          <w:b/>
        </w:rPr>
      </w:pPr>
      <w:r>
        <w:rPr>
          <w:b/>
        </w:rPr>
        <w:t xml:space="preserve">Note: * </w:t>
      </w:r>
      <w:r>
        <w:t>Intended Location</w:t>
      </w:r>
    </w:p>
    <w:p w:rsidR="00134FFD" w:rsidRDefault="00134FFD" w:rsidP="00134FFD">
      <w:pPr>
        <w:pStyle w:val="Content"/>
        <w:keepNext w:val="0"/>
        <w:keepLines w:val="0"/>
        <w:widowControl w:val="0"/>
        <w:numPr>
          <w:ilvl w:val="0"/>
          <w:numId w:val="0"/>
        </w:numPr>
        <w:spacing w:before="0"/>
        <w:rPr>
          <w:lang w:val="en-US"/>
        </w:rPr>
      </w:pPr>
      <w:bookmarkStart w:id="79" w:name="_Toc363718199"/>
      <w:bookmarkStart w:id="80" w:name="_Toc364326828"/>
      <w:r>
        <w:rPr>
          <w:lang w:val="en-US"/>
        </w:rPr>
        <w:lastRenderedPageBreak/>
        <w:t xml:space="preserve">Attachment </w:t>
      </w:r>
      <w:r w:rsidR="00F04F41">
        <w:rPr>
          <w:lang w:val="en-US"/>
        </w:rPr>
        <w:t>C</w:t>
      </w:r>
      <w:r>
        <w:rPr>
          <w:lang w:val="en-US"/>
        </w:rPr>
        <w:t>: GLOSSARY</w:t>
      </w:r>
      <w:bookmarkEnd w:id="79"/>
      <w:bookmarkEnd w:id="80"/>
    </w:p>
    <w:p w:rsidR="00134FFD" w:rsidRDefault="00134FFD" w:rsidP="008C6E65">
      <w:pPr>
        <w:widowControl w:val="0"/>
      </w:pPr>
    </w:p>
    <w:tbl>
      <w:tblPr>
        <w:tblW w:w="13770" w:type="dxa"/>
        <w:tblInd w:w="14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72" w:type="dxa"/>
          <w:left w:w="58" w:type="dxa"/>
          <w:bottom w:w="58" w:type="dxa"/>
          <w:right w:w="58" w:type="dxa"/>
        </w:tblCellMar>
        <w:tblLook w:val="0000" w:firstRow="0" w:lastRow="0" w:firstColumn="0" w:lastColumn="0" w:noHBand="0" w:noVBand="0"/>
      </w:tblPr>
      <w:tblGrid>
        <w:gridCol w:w="2700"/>
        <w:gridCol w:w="11070"/>
      </w:tblGrid>
      <w:tr w:rsidR="00134FFD" w:rsidRPr="005762A8" w:rsidTr="00E91D2A">
        <w:trPr>
          <w:cantSplit/>
          <w:tblHeader/>
        </w:trPr>
        <w:tc>
          <w:tcPr>
            <w:tcW w:w="2700" w:type="dxa"/>
            <w:tcBorders>
              <w:top w:val="single" w:sz="8" w:space="0" w:color="auto"/>
              <w:bottom w:val="single" w:sz="2" w:space="0" w:color="auto"/>
            </w:tcBorders>
            <w:shd w:val="clear" w:color="auto" w:fill="D9D9D9" w:themeFill="background1" w:themeFillShade="D9"/>
            <w:tcMar>
              <w:top w:w="43" w:type="dxa"/>
              <w:bottom w:w="43" w:type="dxa"/>
            </w:tcMar>
          </w:tcPr>
          <w:p w:rsidR="00134FFD" w:rsidRPr="005762A8" w:rsidRDefault="00134FFD" w:rsidP="00644F13">
            <w:pPr>
              <w:pStyle w:val="TableText0"/>
              <w:rPr>
                <w:rFonts w:asciiTheme="minorHAnsi" w:hAnsiTheme="minorHAnsi" w:cstheme="minorHAnsi"/>
                <w:b/>
                <w:color w:val="000000"/>
                <w:sz w:val="24"/>
                <w:szCs w:val="24"/>
              </w:rPr>
            </w:pPr>
            <w:r w:rsidRPr="005762A8">
              <w:rPr>
                <w:rFonts w:asciiTheme="minorHAnsi" w:hAnsiTheme="minorHAnsi" w:cstheme="minorHAnsi"/>
                <w:b/>
                <w:color w:val="000000"/>
                <w:sz w:val="24"/>
                <w:szCs w:val="24"/>
              </w:rPr>
              <w:t>TERM</w:t>
            </w:r>
          </w:p>
        </w:tc>
        <w:tc>
          <w:tcPr>
            <w:tcW w:w="11070" w:type="dxa"/>
            <w:tcBorders>
              <w:top w:val="single" w:sz="8" w:space="0" w:color="auto"/>
              <w:bottom w:val="single" w:sz="2" w:space="0" w:color="auto"/>
            </w:tcBorders>
            <w:shd w:val="clear" w:color="auto" w:fill="D9D9D9" w:themeFill="background1" w:themeFillShade="D9"/>
            <w:tcMar>
              <w:top w:w="43" w:type="dxa"/>
              <w:bottom w:w="43" w:type="dxa"/>
            </w:tcMar>
          </w:tcPr>
          <w:p w:rsidR="00134FFD" w:rsidRPr="005762A8" w:rsidRDefault="00134FFD" w:rsidP="00644F13">
            <w:pPr>
              <w:pStyle w:val="TableText0"/>
              <w:rPr>
                <w:rFonts w:asciiTheme="minorHAnsi" w:hAnsiTheme="minorHAnsi" w:cstheme="minorHAnsi"/>
                <w:b/>
                <w:color w:val="000000"/>
                <w:sz w:val="24"/>
                <w:szCs w:val="24"/>
              </w:rPr>
            </w:pPr>
            <w:r w:rsidRPr="005762A8">
              <w:rPr>
                <w:rFonts w:asciiTheme="minorHAnsi" w:hAnsiTheme="minorHAnsi" w:cstheme="minorHAnsi"/>
                <w:b/>
                <w:color w:val="000000"/>
                <w:sz w:val="24"/>
                <w:szCs w:val="24"/>
              </w:rPr>
              <w:t>MEANING</w:t>
            </w:r>
          </w:p>
        </w:tc>
      </w:tr>
      <w:tr w:rsidR="00134FFD" w:rsidRPr="005430C4" w:rsidTr="00E91D2A">
        <w:trPr>
          <w:cantSplit/>
        </w:trPr>
        <w:tc>
          <w:tcPr>
            <w:tcW w:w="270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b/>
                <w:sz w:val="22"/>
                <w:szCs w:val="22"/>
              </w:rPr>
            </w:pPr>
            <w:r w:rsidRPr="006A4F7D">
              <w:rPr>
                <w:rFonts w:asciiTheme="minorHAnsi" w:hAnsiTheme="minorHAnsi" w:cstheme="minorHAnsi"/>
                <w:b/>
                <w:sz w:val="22"/>
                <w:szCs w:val="22"/>
              </w:rPr>
              <w:t>Clinician Practice</w:t>
            </w:r>
          </w:p>
        </w:tc>
        <w:tc>
          <w:tcPr>
            <w:tcW w:w="1107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The Clinician Practice is referenced throughout the current document as “Practice”</w:t>
            </w:r>
            <w:r w:rsidR="00644F13" w:rsidRPr="006A4F7D">
              <w:rPr>
                <w:rFonts w:asciiTheme="minorHAnsi" w:hAnsiTheme="minorHAnsi" w:cstheme="minorHAnsi"/>
                <w:sz w:val="22"/>
                <w:szCs w:val="22"/>
              </w:rPr>
              <w:t>.</w:t>
            </w:r>
          </w:p>
        </w:tc>
      </w:tr>
      <w:tr w:rsidR="00134FFD" w:rsidRPr="005430C4" w:rsidTr="00E91D2A">
        <w:trPr>
          <w:cantSplit/>
        </w:trPr>
        <w:tc>
          <w:tcPr>
            <w:tcW w:w="270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b/>
                <w:sz w:val="22"/>
                <w:szCs w:val="22"/>
              </w:rPr>
            </w:pPr>
            <w:r w:rsidRPr="006A4F7D">
              <w:rPr>
                <w:rFonts w:asciiTheme="minorHAnsi" w:hAnsiTheme="minorHAnsi" w:cstheme="minorHAnsi"/>
                <w:b/>
                <w:sz w:val="22"/>
                <w:szCs w:val="22"/>
              </w:rPr>
              <w:t>CDS - XSD Schema</w:t>
            </w:r>
          </w:p>
        </w:tc>
        <w:tc>
          <w:tcPr>
            <w:tcW w:w="1107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The xml data structure used to transport patient medical data for a single instance of an EMR that is used by one or more physicians in a primary care medical practice.</w:t>
            </w:r>
          </w:p>
        </w:tc>
      </w:tr>
      <w:tr w:rsidR="00134FFD" w:rsidRPr="005430C4" w:rsidTr="00E91D2A">
        <w:trPr>
          <w:cantSplit/>
        </w:trPr>
        <w:tc>
          <w:tcPr>
            <w:tcW w:w="270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b/>
                <w:sz w:val="22"/>
                <w:szCs w:val="22"/>
              </w:rPr>
            </w:pPr>
            <w:r w:rsidRPr="006A4F7D">
              <w:rPr>
                <w:rFonts w:asciiTheme="minorHAnsi" w:hAnsiTheme="minorHAnsi" w:cstheme="minorHAnsi"/>
                <w:b/>
                <w:sz w:val="22"/>
                <w:szCs w:val="22"/>
              </w:rPr>
              <w:t>DI</w:t>
            </w:r>
          </w:p>
        </w:tc>
        <w:tc>
          <w:tcPr>
            <w:tcW w:w="1107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Diagnostic Imaging</w:t>
            </w:r>
          </w:p>
        </w:tc>
      </w:tr>
      <w:tr w:rsidR="00134FFD" w:rsidRPr="005430C4" w:rsidTr="00E91D2A">
        <w:trPr>
          <w:cantSplit/>
        </w:trPr>
        <w:tc>
          <w:tcPr>
            <w:tcW w:w="2700" w:type="dxa"/>
            <w:shd w:val="clear" w:color="auto" w:fill="auto"/>
            <w:tcMar>
              <w:top w:w="43" w:type="dxa"/>
              <w:bottom w:w="43" w:type="dxa"/>
            </w:tcMar>
          </w:tcPr>
          <w:p w:rsidR="00134FFD" w:rsidRPr="006A4F7D" w:rsidRDefault="00134FFD" w:rsidP="00644F13">
            <w:pPr>
              <w:ind w:left="-18"/>
              <w:rPr>
                <w:rFonts w:asciiTheme="minorHAnsi" w:hAnsiTheme="minorHAnsi" w:cstheme="minorHAnsi"/>
                <w:b/>
                <w:sz w:val="22"/>
                <w:szCs w:val="22"/>
              </w:rPr>
            </w:pPr>
            <w:r w:rsidRPr="006A4F7D">
              <w:rPr>
                <w:rFonts w:asciiTheme="minorHAnsi" w:hAnsiTheme="minorHAnsi" w:cstheme="minorHAnsi"/>
                <w:b/>
                <w:sz w:val="22"/>
                <w:szCs w:val="22"/>
              </w:rPr>
              <w:t>EMR Offering</w:t>
            </w:r>
          </w:p>
        </w:tc>
        <w:tc>
          <w:tcPr>
            <w:tcW w:w="1107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The combination of EMR software, services, and support offered by a vendor.</w:t>
            </w:r>
          </w:p>
        </w:tc>
      </w:tr>
      <w:tr w:rsidR="00134FFD" w:rsidRPr="005430C4" w:rsidTr="00E91D2A">
        <w:trPr>
          <w:cantSplit/>
        </w:trPr>
        <w:tc>
          <w:tcPr>
            <w:tcW w:w="2700" w:type="dxa"/>
            <w:shd w:val="clear" w:color="auto" w:fill="auto"/>
            <w:tcMar>
              <w:top w:w="43" w:type="dxa"/>
              <w:bottom w:w="43" w:type="dxa"/>
            </w:tcMar>
          </w:tcPr>
          <w:p w:rsidR="00134FFD" w:rsidRPr="006A4F7D" w:rsidRDefault="00134FFD" w:rsidP="00644F13">
            <w:pPr>
              <w:ind w:left="-18"/>
              <w:rPr>
                <w:rFonts w:asciiTheme="minorHAnsi" w:hAnsiTheme="minorHAnsi" w:cstheme="minorHAnsi"/>
                <w:b/>
                <w:sz w:val="22"/>
                <w:szCs w:val="22"/>
              </w:rPr>
            </w:pPr>
            <w:r w:rsidRPr="006A4F7D">
              <w:rPr>
                <w:rFonts w:asciiTheme="minorHAnsi" w:hAnsiTheme="minorHAnsi" w:cstheme="minorHAnsi"/>
                <w:b/>
                <w:sz w:val="22"/>
                <w:szCs w:val="22"/>
              </w:rPr>
              <w:t>HIC</w:t>
            </w:r>
          </w:p>
        </w:tc>
        <w:tc>
          <w:tcPr>
            <w:tcW w:w="1107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Health Information Custodian</w:t>
            </w:r>
          </w:p>
        </w:tc>
      </w:tr>
      <w:tr w:rsidR="00134FFD" w:rsidRPr="005762A8" w:rsidTr="00E91D2A">
        <w:trPr>
          <w:cantSplit/>
        </w:trPr>
        <w:tc>
          <w:tcPr>
            <w:tcW w:w="2700" w:type="dxa"/>
            <w:shd w:val="clear" w:color="auto" w:fill="auto"/>
            <w:tcMar>
              <w:top w:w="43" w:type="dxa"/>
              <w:bottom w:w="43" w:type="dxa"/>
            </w:tcMar>
          </w:tcPr>
          <w:p w:rsidR="00134FFD" w:rsidRPr="006A4F7D" w:rsidRDefault="00134FFD" w:rsidP="00644F13">
            <w:pPr>
              <w:ind w:left="-18"/>
              <w:rPr>
                <w:rFonts w:asciiTheme="minorHAnsi" w:hAnsiTheme="minorHAnsi" w:cstheme="minorHAnsi"/>
                <w:b/>
                <w:sz w:val="22"/>
                <w:szCs w:val="22"/>
              </w:rPr>
            </w:pPr>
            <w:r w:rsidRPr="006A4F7D">
              <w:rPr>
                <w:rFonts w:asciiTheme="minorHAnsi" w:hAnsiTheme="minorHAnsi" w:cstheme="minorHAnsi"/>
                <w:b/>
                <w:sz w:val="22"/>
                <w:szCs w:val="22"/>
              </w:rPr>
              <w:t>HRM Reports</w:t>
            </w:r>
          </w:p>
        </w:tc>
        <w:tc>
          <w:tcPr>
            <w:tcW w:w="1107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 xml:space="preserve">The hospital reports that are downloaded from HRM system (sFTP server) in xml format compliant with HRM – XSD Schema </w:t>
            </w:r>
          </w:p>
        </w:tc>
      </w:tr>
      <w:tr w:rsidR="00134FFD" w:rsidRPr="005762A8" w:rsidTr="00E91D2A">
        <w:trPr>
          <w:cantSplit/>
        </w:trPr>
        <w:tc>
          <w:tcPr>
            <w:tcW w:w="2700" w:type="dxa"/>
            <w:shd w:val="clear" w:color="auto" w:fill="auto"/>
            <w:tcMar>
              <w:top w:w="43" w:type="dxa"/>
              <w:bottom w:w="43" w:type="dxa"/>
            </w:tcMar>
          </w:tcPr>
          <w:p w:rsidR="00134FFD" w:rsidRPr="006A4F7D" w:rsidRDefault="00134FFD" w:rsidP="00134FFD">
            <w:pPr>
              <w:ind w:left="-18"/>
              <w:rPr>
                <w:rFonts w:asciiTheme="minorHAnsi" w:hAnsiTheme="minorHAnsi" w:cstheme="minorHAnsi"/>
                <w:b/>
                <w:sz w:val="22"/>
                <w:szCs w:val="22"/>
              </w:rPr>
            </w:pPr>
            <w:r w:rsidRPr="006A4F7D">
              <w:rPr>
                <w:rFonts w:asciiTheme="minorHAnsi" w:hAnsiTheme="minorHAnsi" w:cstheme="minorHAnsi"/>
                <w:b/>
                <w:sz w:val="22"/>
                <w:szCs w:val="22"/>
              </w:rPr>
              <w:t>HRM</w:t>
            </w:r>
          </w:p>
        </w:tc>
        <w:tc>
          <w:tcPr>
            <w:tcW w:w="11070" w:type="dxa"/>
            <w:shd w:val="clear" w:color="auto" w:fill="auto"/>
            <w:tcMar>
              <w:top w:w="43" w:type="dxa"/>
              <w:bottom w:w="43" w:type="dxa"/>
            </w:tcMar>
          </w:tcPr>
          <w:p w:rsidR="00134FFD" w:rsidRPr="006A4F7D" w:rsidRDefault="00134FFD" w:rsidP="00644F13">
            <w:pPr>
              <w:autoSpaceDE w:val="0"/>
              <w:autoSpaceDN w:val="0"/>
              <w:adjustRightInd w:val="0"/>
              <w:rPr>
                <w:rFonts w:asciiTheme="minorHAnsi" w:hAnsiTheme="minorHAnsi" w:cstheme="minorHAnsi"/>
                <w:bCs/>
                <w:sz w:val="22"/>
                <w:szCs w:val="22"/>
                <w:lang w:val="en-US"/>
              </w:rPr>
            </w:pPr>
            <w:r w:rsidRPr="006A4F7D">
              <w:rPr>
                <w:rFonts w:asciiTheme="minorHAnsi" w:hAnsiTheme="minorHAnsi" w:cstheme="minorHAnsi"/>
                <w:bCs/>
                <w:sz w:val="22"/>
                <w:szCs w:val="22"/>
                <w:lang w:val="en-US"/>
              </w:rPr>
              <w:t>OntarioMD Hospital Report Manager System</w:t>
            </w:r>
          </w:p>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The OntarioMD integration engine that enables the electronic transmission of patient text based report from a hospital (or other facilities) to their practice-based EMR’s providers.</w:t>
            </w:r>
          </w:p>
        </w:tc>
      </w:tr>
      <w:tr w:rsidR="00134FFD" w:rsidRPr="005762A8" w:rsidTr="00E91D2A">
        <w:trPr>
          <w:cantSplit/>
        </w:trPr>
        <w:tc>
          <w:tcPr>
            <w:tcW w:w="270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b/>
                <w:sz w:val="22"/>
                <w:szCs w:val="22"/>
              </w:rPr>
            </w:pPr>
            <w:r w:rsidRPr="006A4F7D">
              <w:rPr>
                <w:rFonts w:asciiTheme="minorHAnsi" w:hAnsiTheme="minorHAnsi" w:cstheme="minorHAnsi"/>
                <w:b/>
                <w:sz w:val="22"/>
                <w:szCs w:val="22"/>
              </w:rPr>
              <w:t>HRM – XSD Schema</w:t>
            </w:r>
          </w:p>
        </w:tc>
        <w:tc>
          <w:tcPr>
            <w:tcW w:w="1107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The xml data structure used to transport HRM reports from HRM system to EMR Offerings.</w:t>
            </w:r>
          </w:p>
        </w:tc>
      </w:tr>
      <w:tr w:rsidR="00134FFD" w:rsidRPr="005762A8" w:rsidTr="00E91D2A">
        <w:trPr>
          <w:cantSplit/>
        </w:trPr>
        <w:tc>
          <w:tcPr>
            <w:tcW w:w="270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b/>
                <w:sz w:val="22"/>
                <w:szCs w:val="22"/>
              </w:rPr>
            </w:pPr>
            <w:r w:rsidRPr="006A4F7D">
              <w:rPr>
                <w:rFonts w:asciiTheme="minorHAnsi" w:hAnsiTheme="minorHAnsi" w:cstheme="minorHAnsi"/>
                <w:b/>
                <w:sz w:val="22"/>
                <w:szCs w:val="22"/>
              </w:rPr>
              <w:t>IHF</w:t>
            </w:r>
          </w:p>
        </w:tc>
        <w:tc>
          <w:tcPr>
            <w:tcW w:w="1107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Independent Health Facilities</w:t>
            </w:r>
          </w:p>
        </w:tc>
      </w:tr>
      <w:tr w:rsidR="00134FFD" w:rsidRPr="005762A8" w:rsidTr="00E91D2A">
        <w:trPr>
          <w:cantSplit/>
        </w:trPr>
        <w:tc>
          <w:tcPr>
            <w:tcW w:w="270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b/>
                <w:sz w:val="22"/>
                <w:szCs w:val="22"/>
                <w:highlight w:val="yellow"/>
              </w:rPr>
            </w:pPr>
            <w:r w:rsidRPr="006A4F7D">
              <w:rPr>
                <w:rFonts w:asciiTheme="minorHAnsi" w:hAnsiTheme="minorHAnsi" w:cstheme="minorHAnsi"/>
                <w:b/>
                <w:sz w:val="22"/>
                <w:szCs w:val="22"/>
              </w:rPr>
              <w:t>MR</w:t>
            </w:r>
          </w:p>
        </w:tc>
        <w:tc>
          <w:tcPr>
            <w:tcW w:w="1107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sz w:val="22"/>
                <w:szCs w:val="22"/>
                <w:highlight w:val="yellow"/>
              </w:rPr>
            </w:pPr>
            <w:r w:rsidRPr="006A4F7D">
              <w:rPr>
                <w:rFonts w:asciiTheme="minorHAnsi" w:hAnsiTheme="minorHAnsi" w:cstheme="minorHAnsi"/>
                <w:sz w:val="22"/>
                <w:szCs w:val="22"/>
              </w:rPr>
              <w:t xml:space="preserve">Medical Record </w:t>
            </w:r>
          </w:p>
        </w:tc>
      </w:tr>
      <w:tr w:rsidR="00134FFD" w:rsidRPr="005762A8" w:rsidTr="00E91D2A">
        <w:trPr>
          <w:cantSplit/>
        </w:trPr>
        <w:tc>
          <w:tcPr>
            <w:tcW w:w="2700" w:type="dxa"/>
            <w:shd w:val="clear" w:color="auto" w:fill="auto"/>
            <w:tcMar>
              <w:top w:w="43" w:type="dxa"/>
              <w:bottom w:w="43" w:type="dxa"/>
            </w:tcMar>
          </w:tcPr>
          <w:p w:rsidR="00134FFD" w:rsidRPr="006A4F7D" w:rsidRDefault="00134FFD" w:rsidP="00644F13">
            <w:pPr>
              <w:ind w:left="-18"/>
              <w:rPr>
                <w:rFonts w:asciiTheme="minorHAnsi" w:hAnsiTheme="minorHAnsi" w:cstheme="minorHAnsi"/>
                <w:b/>
                <w:sz w:val="22"/>
                <w:szCs w:val="22"/>
              </w:rPr>
            </w:pPr>
            <w:r w:rsidRPr="006A4F7D">
              <w:rPr>
                <w:rFonts w:asciiTheme="minorHAnsi" w:hAnsiTheme="minorHAnsi" w:cstheme="minorHAnsi"/>
                <w:b/>
                <w:sz w:val="22"/>
                <w:szCs w:val="22"/>
              </w:rPr>
              <w:t>OMD</w:t>
            </w:r>
          </w:p>
        </w:tc>
        <w:tc>
          <w:tcPr>
            <w:tcW w:w="1107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OntarioMD Inc., a wholly owned subsidiary of the Ontario Medical Association.</w:t>
            </w:r>
          </w:p>
        </w:tc>
      </w:tr>
      <w:tr w:rsidR="00134FFD" w:rsidRPr="005762A8" w:rsidTr="00E91D2A">
        <w:trPr>
          <w:cantSplit/>
        </w:trPr>
        <w:tc>
          <w:tcPr>
            <w:tcW w:w="2700" w:type="dxa"/>
            <w:shd w:val="clear" w:color="auto" w:fill="auto"/>
            <w:tcMar>
              <w:top w:w="43" w:type="dxa"/>
              <w:bottom w:w="43" w:type="dxa"/>
            </w:tcMar>
          </w:tcPr>
          <w:p w:rsidR="00134FFD" w:rsidRPr="006A4F7D" w:rsidRDefault="00134FFD" w:rsidP="00644F13">
            <w:pPr>
              <w:ind w:left="-18"/>
              <w:rPr>
                <w:rFonts w:asciiTheme="minorHAnsi" w:hAnsiTheme="minorHAnsi" w:cstheme="minorHAnsi"/>
                <w:b/>
                <w:sz w:val="22"/>
                <w:szCs w:val="22"/>
              </w:rPr>
            </w:pPr>
            <w:r w:rsidRPr="006A4F7D">
              <w:rPr>
                <w:rFonts w:asciiTheme="minorHAnsi" w:hAnsiTheme="minorHAnsi" w:cstheme="minorHAnsi"/>
                <w:b/>
                <w:sz w:val="22"/>
                <w:szCs w:val="22"/>
              </w:rPr>
              <w:t>XML</w:t>
            </w:r>
          </w:p>
        </w:tc>
        <w:tc>
          <w:tcPr>
            <w:tcW w:w="1107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Extensible Mark-up Language.</w:t>
            </w:r>
          </w:p>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A set of rules for encoding documents in machine-readable form.</w:t>
            </w:r>
          </w:p>
        </w:tc>
      </w:tr>
      <w:tr w:rsidR="00134FFD" w:rsidRPr="005762A8" w:rsidTr="00E91D2A">
        <w:trPr>
          <w:cantSplit/>
          <w:trHeight w:val="323"/>
        </w:trPr>
        <w:tc>
          <w:tcPr>
            <w:tcW w:w="2700" w:type="dxa"/>
            <w:shd w:val="clear" w:color="auto" w:fill="auto"/>
            <w:tcMar>
              <w:top w:w="43" w:type="dxa"/>
              <w:bottom w:w="43" w:type="dxa"/>
            </w:tcMar>
          </w:tcPr>
          <w:p w:rsidR="00134FFD" w:rsidRPr="006A4F7D" w:rsidRDefault="00134FFD" w:rsidP="00644F13">
            <w:pPr>
              <w:tabs>
                <w:tab w:val="left" w:pos="1780"/>
              </w:tabs>
              <w:ind w:left="-18"/>
              <w:rPr>
                <w:rFonts w:asciiTheme="minorHAnsi" w:hAnsiTheme="minorHAnsi" w:cstheme="minorHAnsi"/>
                <w:b/>
                <w:sz w:val="22"/>
                <w:szCs w:val="22"/>
              </w:rPr>
            </w:pPr>
            <w:r w:rsidRPr="006A4F7D">
              <w:rPr>
                <w:rFonts w:asciiTheme="minorHAnsi" w:hAnsiTheme="minorHAnsi" w:cstheme="minorHAnsi"/>
                <w:b/>
                <w:sz w:val="22"/>
                <w:szCs w:val="22"/>
              </w:rPr>
              <w:t>XSD Schema</w:t>
            </w:r>
          </w:p>
        </w:tc>
        <w:tc>
          <w:tcPr>
            <w:tcW w:w="11070" w:type="dxa"/>
            <w:shd w:val="clear" w:color="auto" w:fill="auto"/>
            <w:tcMar>
              <w:top w:w="43" w:type="dxa"/>
              <w:bottom w:w="43" w:type="dxa"/>
            </w:tcMar>
          </w:tcPr>
          <w:p w:rsidR="00134FFD" w:rsidRPr="006A4F7D" w:rsidRDefault="00134FFD" w:rsidP="00644F13">
            <w:pPr>
              <w:pStyle w:val="TableText0"/>
              <w:spacing w:before="0" w:after="0"/>
              <w:rPr>
                <w:rFonts w:asciiTheme="minorHAnsi" w:hAnsiTheme="minorHAnsi" w:cstheme="minorHAnsi"/>
                <w:sz w:val="22"/>
                <w:szCs w:val="22"/>
              </w:rPr>
            </w:pPr>
            <w:r w:rsidRPr="006A4F7D">
              <w:rPr>
                <w:rFonts w:asciiTheme="minorHAnsi" w:hAnsiTheme="minorHAnsi" w:cstheme="minorHAnsi"/>
                <w:sz w:val="22"/>
                <w:szCs w:val="22"/>
              </w:rPr>
              <w:t>An XML-based language used to describe and control XML</w:t>
            </w:r>
          </w:p>
        </w:tc>
      </w:tr>
    </w:tbl>
    <w:p w:rsidR="00134FFD" w:rsidRDefault="00134FFD" w:rsidP="008C6E65">
      <w:pPr>
        <w:widowControl w:val="0"/>
      </w:pPr>
    </w:p>
    <w:sectPr w:rsidR="00134FFD" w:rsidSect="00D17026">
      <w:headerReference w:type="default" r:id="rId23"/>
      <w:footerReference w:type="default" r:id="rId24"/>
      <w:headerReference w:type="first" r:id="rId25"/>
      <w:pgSz w:w="15840" w:h="12240" w:orient="landscape"/>
      <w:pgMar w:top="1080" w:right="630" w:bottom="1170" w:left="630" w:header="360" w:footer="5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CD9" w:rsidRDefault="00852CD9">
      <w:r>
        <w:separator/>
      </w:r>
    </w:p>
  </w:endnote>
  <w:endnote w:type="continuationSeparator" w:id="0">
    <w:p w:rsidR="00852CD9" w:rsidRDefault="00852CD9">
      <w:r>
        <w:continuationSeparator/>
      </w:r>
    </w:p>
  </w:endnote>
  <w:endnote w:type="continuationNotice" w:id="1">
    <w:p w:rsidR="00852CD9" w:rsidRDefault="00852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kerSignet BT">
    <w:altName w:val="Lucida Sans Unicode"/>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DIN-Regular">
    <w:charset w:val="00"/>
    <w:family w:val="auto"/>
    <w:pitch w:val="variable"/>
    <w:sig w:usb0="00000003" w:usb1="00000000" w:usb2="00000000" w:usb3="00000000" w:csb0="00000001" w:csb1="00000000"/>
  </w:font>
  <w:font w:name="DIN-Bold">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D9" w:rsidRPr="005B1DA5" w:rsidRDefault="00852CD9" w:rsidP="008F0C71">
    <w:pPr>
      <w:pStyle w:val="Footer"/>
      <w:tabs>
        <w:tab w:val="clear" w:pos="4320"/>
        <w:tab w:val="clear" w:pos="8640"/>
        <w:tab w:val="right" w:pos="10260"/>
        <w:tab w:val="right" w:pos="13680"/>
      </w:tabs>
      <w:rPr>
        <w:rFonts w:asciiTheme="minorHAnsi" w:hAnsiTheme="minorHAnsi" w:cstheme="minorHAnsi"/>
      </w:rPr>
    </w:pPr>
    <w:r w:rsidRPr="005B1DA5">
      <w:rPr>
        <w:rFonts w:asciiTheme="minorHAnsi" w:hAnsiTheme="minorHAnsi" w:cstheme="minorHAnsi"/>
      </w:rPr>
      <w:t>V</w:t>
    </w:r>
    <w:r>
      <w:rPr>
        <w:rFonts w:asciiTheme="minorHAnsi" w:hAnsiTheme="minorHAnsi" w:cstheme="minorHAnsi"/>
      </w:rPr>
      <w:t>ersion: 1.0</w:t>
    </w:r>
    <w:r>
      <w:rPr>
        <w:rFonts w:asciiTheme="minorHAnsi" w:hAnsiTheme="minorHAnsi" w:cstheme="minorHAnsi"/>
      </w:rPr>
      <w:tab/>
    </w:r>
    <w:r w:rsidRPr="005B1DA5">
      <w:rPr>
        <w:rFonts w:asciiTheme="minorHAnsi" w:hAnsiTheme="minorHAnsi" w:cstheme="minorHAnsi"/>
      </w:rPr>
      <w:t xml:space="preserve">Page </w:t>
    </w:r>
    <w:r w:rsidRPr="005B1DA5">
      <w:rPr>
        <w:rFonts w:asciiTheme="minorHAnsi" w:hAnsiTheme="minorHAnsi" w:cstheme="minorHAnsi"/>
      </w:rPr>
      <w:fldChar w:fldCharType="begin"/>
    </w:r>
    <w:r w:rsidRPr="005B1DA5">
      <w:rPr>
        <w:rFonts w:asciiTheme="minorHAnsi" w:hAnsiTheme="minorHAnsi" w:cstheme="minorHAnsi"/>
      </w:rPr>
      <w:instrText xml:space="preserve"> PAGE </w:instrText>
    </w:r>
    <w:r w:rsidRPr="005B1DA5">
      <w:rPr>
        <w:rFonts w:asciiTheme="minorHAnsi" w:hAnsiTheme="minorHAnsi" w:cstheme="minorHAnsi"/>
      </w:rPr>
      <w:fldChar w:fldCharType="separate"/>
    </w:r>
    <w:r w:rsidR="008F1486">
      <w:rPr>
        <w:rFonts w:asciiTheme="minorHAnsi" w:hAnsiTheme="minorHAnsi" w:cstheme="minorHAnsi"/>
        <w:noProof/>
      </w:rPr>
      <w:t>4</w:t>
    </w:r>
    <w:r w:rsidRPr="005B1DA5">
      <w:rPr>
        <w:rFonts w:asciiTheme="minorHAnsi" w:hAnsiTheme="minorHAnsi" w:cstheme="minorHAnsi"/>
      </w:rPr>
      <w:fldChar w:fldCharType="end"/>
    </w:r>
    <w:r w:rsidRPr="005B1DA5">
      <w:rPr>
        <w:rFonts w:asciiTheme="minorHAnsi" w:hAnsiTheme="minorHAnsi" w:cstheme="minorHAnsi"/>
      </w:rPr>
      <w:t xml:space="preserve"> of </w:t>
    </w:r>
    <w:r w:rsidRPr="005B1DA5">
      <w:rPr>
        <w:rFonts w:asciiTheme="minorHAnsi" w:hAnsiTheme="minorHAnsi" w:cstheme="minorHAnsi"/>
      </w:rPr>
      <w:fldChar w:fldCharType="begin"/>
    </w:r>
    <w:r w:rsidRPr="005B1DA5">
      <w:rPr>
        <w:rFonts w:asciiTheme="minorHAnsi" w:hAnsiTheme="minorHAnsi" w:cstheme="minorHAnsi"/>
      </w:rPr>
      <w:instrText xml:space="preserve"> NUMPAGES  \* Arabic  \* MERGEFORMAT </w:instrText>
    </w:r>
    <w:r w:rsidRPr="005B1DA5">
      <w:rPr>
        <w:rFonts w:asciiTheme="minorHAnsi" w:hAnsiTheme="minorHAnsi" w:cstheme="minorHAnsi"/>
      </w:rPr>
      <w:fldChar w:fldCharType="separate"/>
    </w:r>
    <w:r w:rsidR="008F1486">
      <w:rPr>
        <w:rFonts w:asciiTheme="minorHAnsi" w:hAnsiTheme="minorHAnsi" w:cstheme="minorHAnsi"/>
        <w:noProof/>
      </w:rPr>
      <w:t>17</w:t>
    </w:r>
    <w:r w:rsidRPr="005B1DA5">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D9" w:rsidRPr="00A91F81" w:rsidRDefault="00852CD9" w:rsidP="001E2B1E">
    <w:pPr>
      <w:pStyle w:val="Footer"/>
      <w:tabs>
        <w:tab w:val="clear" w:pos="4320"/>
        <w:tab w:val="clear" w:pos="8640"/>
        <w:tab w:val="right" w:pos="14580"/>
      </w:tabs>
      <w:rPr>
        <w:rFonts w:asciiTheme="minorHAnsi" w:hAnsiTheme="minorHAnsi" w:cstheme="minorHAnsi"/>
      </w:rPr>
    </w:pPr>
    <w:r w:rsidRPr="005B1DA5">
      <w:rPr>
        <w:rFonts w:asciiTheme="minorHAnsi" w:hAnsiTheme="minorHAnsi" w:cstheme="minorHAnsi"/>
      </w:rPr>
      <w:t>V</w:t>
    </w:r>
    <w:r>
      <w:rPr>
        <w:rFonts w:asciiTheme="minorHAnsi" w:hAnsiTheme="minorHAnsi" w:cstheme="minorHAnsi"/>
      </w:rPr>
      <w:t>ersion: 1.0</w:t>
    </w:r>
    <w:r w:rsidRPr="005B1DA5">
      <w:rPr>
        <w:rFonts w:asciiTheme="minorHAnsi" w:hAnsiTheme="minorHAnsi" w:cstheme="minorHAnsi"/>
      </w:rPr>
      <w:tab/>
      <w:t xml:space="preserve">Page </w:t>
    </w:r>
    <w:r w:rsidRPr="005B1DA5">
      <w:rPr>
        <w:rFonts w:asciiTheme="minorHAnsi" w:hAnsiTheme="minorHAnsi" w:cstheme="minorHAnsi"/>
      </w:rPr>
      <w:fldChar w:fldCharType="begin"/>
    </w:r>
    <w:r w:rsidRPr="005B1DA5">
      <w:rPr>
        <w:rFonts w:asciiTheme="minorHAnsi" w:hAnsiTheme="minorHAnsi" w:cstheme="minorHAnsi"/>
      </w:rPr>
      <w:instrText xml:space="preserve"> PAGE </w:instrText>
    </w:r>
    <w:r w:rsidRPr="005B1DA5">
      <w:rPr>
        <w:rFonts w:asciiTheme="minorHAnsi" w:hAnsiTheme="minorHAnsi" w:cstheme="minorHAnsi"/>
      </w:rPr>
      <w:fldChar w:fldCharType="separate"/>
    </w:r>
    <w:r w:rsidR="008F1486">
      <w:rPr>
        <w:rFonts w:asciiTheme="minorHAnsi" w:hAnsiTheme="minorHAnsi" w:cstheme="minorHAnsi"/>
        <w:noProof/>
      </w:rPr>
      <w:t>17</w:t>
    </w:r>
    <w:r w:rsidRPr="005B1DA5">
      <w:rPr>
        <w:rFonts w:asciiTheme="minorHAnsi" w:hAnsiTheme="minorHAnsi" w:cstheme="minorHAnsi"/>
      </w:rPr>
      <w:fldChar w:fldCharType="end"/>
    </w:r>
    <w:r w:rsidRPr="005B1DA5">
      <w:rPr>
        <w:rFonts w:asciiTheme="minorHAnsi" w:hAnsiTheme="minorHAnsi" w:cstheme="minorHAnsi"/>
      </w:rPr>
      <w:t xml:space="preserve"> of </w:t>
    </w:r>
    <w:r w:rsidRPr="005B1DA5">
      <w:rPr>
        <w:rFonts w:asciiTheme="minorHAnsi" w:hAnsiTheme="minorHAnsi" w:cstheme="minorHAnsi"/>
      </w:rPr>
      <w:fldChar w:fldCharType="begin"/>
    </w:r>
    <w:r w:rsidRPr="005B1DA5">
      <w:rPr>
        <w:rFonts w:asciiTheme="minorHAnsi" w:hAnsiTheme="minorHAnsi" w:cstheme="minorHAnsi"/>
      </w:rPr>
      <w:instrText xml:space="preserve"> NUMPAGES  \* Arabic  \* MERGEFORMAT </w:instrText>
    </w:r>
    <w:r w:rsidRPr="005B1DA5">
      <w:rPr>
        <w:rFonts w:asciiTheme="minorHAnsi" w:hAnsiTheme="minorHAnsi" w:cstheme="minorHAnsi"/>
      </w:rPr>
      <w:fldChar w:fldCharType="separate"/>
    </w:r>
    <w:r w:rsidR="008F1486">
      <w:rPr>
        <w:rFonts w:asciiTheme="minorHAnsi" w:hAnsiTheme="minorHAnsi" w:cstheme="minorHAnsi"/>
        <w:noProof/>
      </w:rPr>
      <w:t>17</w:t>
    </w:r>
    <w:r w:rsidRPr="005B1DA5">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CD9" w:rsidRDefault="00852CD9">
      <w:r>
        <w:separator/>
      </w:r>
    </w:p>
  </w:footnote>
  <w:footnote w:type="continuationSeparator" w:id="0">
    <w:p w:rsidR="00852CD9" w:rsidRDefault="00852CD9">
      <w:r>
        <w:continuationSeparator/>
      </w:r>
    </w:p>
  </w:footnote>
  <w:footnote w:type="continuationNotice" w:id="1">
    <w:p w:rsidR="00852CD9" w:rsidRDefault="00852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D9" w:rsidRDefault="00852CD9" w:rsidP="00F04F41">
    <w:pPr>
      <w:pStyle w:val="Header"/>
      <w:tabs>
        <w:tab w:val="clear" w:pos="8640"/>
        <w:tab w:val="right" w:pos="9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D9" w:rsidRPr="005B1DA5" w:rsidRDefault="00852CD9" w:rsidP="008C6E65">
    <w:pPr>
      <w:pStyle w:val="Footer"/>
      <w:tabs>
        <w:tab w:val="clear" w:pos="4320"/>
        <w:tab w:val="clear" w:pos="8640"/>
        <w:tab w:val="right" w:pos="9639"/>
      </w:tabs>
      <w:rPr>
        <w:rFonts w:asciiTheme="minorHAnsi" w:hAnsiTheme="minorHAnsi" w:cstheme="minorHAnsi"/>
      </w:rPr>
    </w:pPr>
    <w:r w:rsidRPr="005B1DA5">
      <w:rPr>
        <w:rFonts w:asciiTheme="minorHAnsi" w:hAnsiTheme="minorHAnsi" w:cstheme="minorHAnsi"/>
      </w:rPr>
      <w:t>O</w:t>
    </w:r>
    <w:r>
      <w:rPr>
        <w:rFonts w:asciiTheme="minorHAnsi" w:hAnsiTheme="minorHAnsi" w:cstheme="minorHAnsi"/>
      </w:rPr>
      <w:t>ntario</w:t>
    </w:r>
    <w:r w:rsidRPr="005B1DA5">
      <w:rPr>
        <w:rFonts w:asciiTheme="minorHAnsi" w:hAnsiTheme="minorHAnsi" w:cstheme="minorHAnsi"/>
      </w:rPr>
      <w:t>M</w:t>
    </w:r>
    <w:r>
      <w:rPr>
        <w:rFonts w:asciiTheme="minorHAnsi" w:hAnsiTheme="minorHAnsi" w:cstheme="minorHAnsi"/>
      </w:rPr>
      <w:t>D</w:t>
    </w:r>
    <w:r w:rsidRPr="005B1DA5">
      <w:rPr>
        <w:rFonts w:asciiTheme="minorHAnsi" w:hAnsiTheme="minorHAnsi" w:cstheme="minorHAnsi"/>
      </w:rPr>
      <w:t xml:space="preserve"> - Hospital Report Manager</w:t>
    </w:r>
    <w:r w:rsidRPr="005B1DA5">
      <w:rPr>
        <w:rFonts w:asciiTheme="minorHAnsi" w:hAnsiTheme="minorHAnsi" w:cstheme="minorHAnsi"/>
      </w:rPr>
      <w:tab/>
      <w:t>Vendor Planning Guide</w:t>
    </w:r>
  </w:p>
  <w:p w:rsidR="00852CD9" w:rsidRPr="008C6E65" w:rsidRDefault="00852CD9" w:rsidP="008C6E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D9" w:rsidRPr="005B1DA5" w:rsidRDefault="00852CD9" w:rsidP="002811A0">
    <w:pPr>
      <w:pStyle w:val="Footer"/>
      <w:tabs>
        <w:tab w:val="clear" w:pos="4320"/>
        <w:tab w:val="clear" w:pos="8640"/>
        <w:tab w:val="right" w:pos="10260"/>
      </w:tabs>
      <w:rPr>
        <w:rFonts w:asciiTheme="minorHAnsi" w:hAnsiTheme="minorHAnsi" w:cstheme="minorHAnsi"/>
      </w:rPr>
    </w:pPr>
    <w:r w:rsidRPr="005B1DA5">
      <w:rPr>
        <w:rFonts w:asciiTheme="minorHAnsi" w:hAnsiTheme="minorHAnsi" w:cstheme="minorHAnsi"/>
      </w:rPr>
      <w:t>O</w:t>
    </w:r>
    <w:r>
      <w:rPr>
        <w:rFonts w:asciiTheme="minorHAnsi" w:hAnsiTheme="minorHAnsi" w:cstheme="minorHAnsi"/>
      </w:rPr>
      <w:t>ntario</w:t>
    </w:r>
    <w:r w:rsidRPr="005B1DA5">
      <w:rPr>
        <w:rFonts w:asciiTheme="minorHAnsi" w:hAnsiTheme="minorHAnsi" w:cstheme="minorHAnsi"/>
      </w:rPr>
      <w:t>M</w:t>
    </w:r>
    <w:r>
      <w:rPr>
        <w:rFonts w:asciiTheme="minorHAnsi" w:hAnsiTheme="minorHAnsi" w:cstheme="minorHAnsi"/>
      </w:rPr>
      <w:t>D</w:t>
    </w:r>
    <w:r w:rsidRPr="005B1DA5">
      <w:rPr>
        <w:rFonts w:asciiTheme="minorHAnsi" w:hAnsiTheme="minorHAnsi" w:cstheme="minorHAnsi"/>
      </w:rPr>
      <w:t xml:space="preserve"> - Hospital Report Manager</w:t>
    </w:r>
    <w:r w:rsidRPr="005B1DA5">
      <w:rPr>
        <w:rFonts w:asciiTheme="minorHAnsi" w:hAnsiTheme="minorHAnsi" w:cstheme="minorHAnsi"/>
      </w:rPr>
      <w:tab/>
      <w:t>Vendor Planning Guide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D9" w:rsidRPr="005B1DA5" w:rsidRDefault="00852CD9" w:rsidP="002811A0">
    <w:pPr>
      <w:pStyle w:val="Footer"/>
      <w:tabs>
        <w:tab w:val="clear" w:pos="4320"/>
        <w:tab w:val="clear" w:pos="8640"/>
        <w:tab w:val="right" w:pos="10260"/>
      </w:tabs>
      <w:rPr>
        <w:rFonts w:asciiTheme="minorHAnsi" w:hAnsiTheme="minorHAnsi" w:cstheme="minorHAnsi"/>
      </w:rPr>
    </w:pPr>
    <w:r w:rsidRPr="005B1DA5">
      <w:rPr>
        <w:rFonts w:asciiTheme="minorHAnsi" w:hAnsiTheme="minorHAnsi" w:cstheme="minorHAnsi"/>
      </w:rPr>
      <w:t>O</w:t>
    </w:r>
    <w:r>
      <w:rPr>
        <w:rFonts w:asciiTheme="minorHAnsi" w:hAnsiTheme="minorHAnsi" w:cstheme="minorHAnsi"/>
      </w:rPr>
      <w:t>ntario</w:t>
    </w:r>
    <w:r w:rsidRPr="005B1DA5">
      <w:rPr>
        <w:rFonts w:asciiTheme="minorHAnsi" w:hAnsiTheme="minorHAnsi" w:cstheme="minorHAnsi"/>
      </w:rPr>
      <w:t>M</w:t>
    </w:r>
    <w:r>
      <w:rPr>
        <w:rFonts w:asciiTheme="minorHAnsi" w:hAnsiTheme="minorHAnsi" w:cstheme="minorHAnsi"/>
      </w:rPr>
      <w:t>D</w:t>
    </w:r>
    <w:r w:rsidRPr="005B1DA5">
      <w:rPr>
        <w:rFonts w:asciiTheme="minorHAnsi" w:hAnsiTheme="minorHAnsi" w:cstheme="minorHAnsi"/>
      </w:rPr>
      <w:t xml:space="preserve"> - Hospital Report Manager</w:t>
    </w:r>
    <w:r w:rsidRPr="005B1DA5">
      <w:rPr>
        <w:rFonts w:asciiTheme="minorHAnsi" w:hAnsiTheme="minorHAnsi" w:cstheme="minorHAnsi"/>
      </w:rPr>
      <w:tab/>
      <w:t>Vendor Planning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D9" w:rsidRPr="008C6E65" w:rsidRDefault="00852CD9" w:rsidP="001E2B1E">
    <w:pPr>
      <w:tabs>
        <w:tab w:val="right" w:pos="14580"/>
      </w:tabs>
    </w:pPr>
    <w:r w:rsidRPr="005B1DA5">
      <w:rPr>
        <w:rFonts w:asciiTheme="minorHAnsi" w:hAnsiTheme="minorHAnsi" w:cstheme="minorHAnsi"/>
      </w:rPr>
      <w:t>O</w:t>
    </w:r>
    <w:r>
      <w:rPr>
        <w:rFonts w:asciiTheme="minorHAnsi" w:hAnsiTheme="minorHAnsi" w:cstheme="minorHAnsi"/>
      </w:rPr>
      <w:t>ntario</w:t>
    </w:r>
    <w:r w:rsidRPr="005B1DA5">
      <w:rPr>
        <w:rFonts w:asciiTheme="minorHAnsi" w:hAnsiTheme="minorHAnsi" w:cstheme="minorHAnsi"/>
      </w:rPr>
      <w:t>M</w:t>
    </w:r>
    <w:r>
      <w:rPr>
        <w:rFonts w:asciiTheme="minorHAnsi" w:hAnsiTheme="minorHAnsi" w:cstheme="minorHAnsi"/>
      </w:rPr>
      <w:t>D</w:t>
    </w:r>
    <w:r w:rsidRPr="005B1DA5">
      <w:rPr>
        <w:rFonts w:asciiTheme="minorHAnsi" w:hAnsiTheme="minorHAnsi" w:cstheme="minorHAnsi"/>
      </w:rPr>
      <w:t xml:space="preserve"> - Hospital Report Manager</w:t>
    </w:r>
    <w:r>
      <w:rPr>
        <w:rFonts w:asciiTheme="minorHAnsi" w:hAnsiTheme="minorHAnsi" w:cstheme="minorHAnsi"/>
      </w:rPr>
      <w:tab/>
    </w:r>
    <w:r w:rsidRPr="005B1DA5">
      <w:rPr>
        <w:rFonts w:asciiTheme="minorHAnsi" w:hAnsiTheme="minorHAnsi" w:cstheme="minorHAnsi"/>
      </w:rPr>
      <w:t>Vendor Planning Guide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D9" w:rsidRPr="008F3480" w:rsidRDefault="00852CD9" w:rsidP="008F34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09EF45C"/>
    <w:lvl w:ilvl="0">
      <w:start w:val="1"/>
      <w:numFmt w:val="bullet"/>
      <w:pStyle w:val="DocBullet-Level1"/>
      <w:lvlText w:val=""/>
      <w:lvlJc w:val="left"/>
      <w:pPr>
        <w:tabs>
          <w:tab w:val="num" w:pos="926"/>
        </w:tabs>
        <w:ind w:left="926" w:hanging="360"/>
      </w:pPr>
      <w:rPr>
        <w:rFonts w:ascii="Symbol" w:hAnsi="Symbol" w:hint="default"/>
      </w:rPr>
    </w:lvl>
  </w:abstractNum>
  <w:abstractNum w:abstractNumId="1" w15:restartNumberingAfterBreak="0">
    <w:nsid w:val="1D626810"/>
    <w:multiLevelType w:val="multilevel"/>
    <w:tmpl w:val="268660C4"/>
    <w:lvl w:ilvl="0">
      <w:start w:val="1"/>
      <w:numFmt w:val="decimal"/>
      <w:lvlText w:val="%1"/>
      <w:lvlJc w:val="left"/>
      <w:pPr>
        <w:tabs>
          <w:tab w:val="num" w:pos="432"/>
        </w:tabs>
        <w:ind w:left="432" w:hanging="432"/>
      </w:pPr>
      <w:rPr>
        <w:rFonts w:hint="default"/>
      </w:rPr>
    </w:lvl>
    <w:lvl w:ilvl="1">
      <w:start w:val="1"/>
      <w:numFmt w:val="decimal"/>
      <w:pStyle w:val="StyleHeading2h2HeadingTwo2headiheading2h21h2221Italic"/>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042469F"/>
    <w:multiLevelType w:val="hybridMultilevel"/>
    <w:tmpl w:val="A51A4D6A"/>
    <w:lvl w:ilvl="0" w:tplc="B0B22D14">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94E51CE"/>
    <w:multiLevelType w:val="hybridMultilevel"/>
    <w:tmpl w:val="04B63BF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09474E"/>
    <w:multiLevelType w:val="hybridMultilevel"/>
    <w:tmpl w:val="276A6F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42421C"/>
    <w:multiLevelType w:val="hybridMultilevel"/>
    <w:tmpl w:val="D1C870B0"/>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 w15:restartNumberingAfterBreak="0">
    <w:nsid w:val="33E04A12"/>
    <w:multiLevelType w:val="hybridMultilevel"/>
    <w:tmpl w:val="ACE07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4D447D"/>
    <w:multiLevelType w:val="hybridMultilevel"/>
    <w:tmpl w:val="63089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12402D"/>
    <w:multiLevelType w:val="hybridMultilevel"/>
    <w:tmpl w:val="635AED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3B487A"/>
    <w:multiLevelType w:val="hybridMultilevel"/>
    <w:tmpl w:val="894E0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AB099F"/>
    <w:multiLevelType w:val="hybridMultilevel"/>
    <w:tmpl w:val="A7F01F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1F627C"/>
    <w:multiLevelType w:val="multilevel"/>
    <w:tmpl w:val="30E63C04"/>
    <w:lvl w:ilvl="0">
      <w:start w:val="1"/>
      <w:numFmt w:val="decimal"/>
      <w:pStyle w:val="Legal4L1"/>
      <w:isLgl/>
      <w:lvlText w:val="%1."/>
      <w:lvlJc w:val="left"/>
      <w:pPr>
        <w:tabs>
          <w:tab w:val="num" w:pos="720"/>
        </w:tabs>
        <w:ind w:left="0" w:firstLine="0"/>
      </w:pPr>
      <w:rPr>
        <w:rFonts w:hint="default"/>
        <w:b/>
        <w:i w:val="0"/>
        <w:caps/>
        <w:smallCaps w:val="0"/>
        <w:u w:val="none"/>
      </w:rPr>
    </w:lvl>
    <w:lvl w:ilvl="1">
      <w:start w:val="1"/>
      <w:numFmt w:val="decimal"/>
      <w:pStyle w:val="Legal4L2"/>
      <w:lvlText w:val="2.%2"/>
      <w:lvlJc w:val="left"/>
      <w:pPr>
        <w:tabs>
          <w:tab w:val="num" w:pos="72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Legal4L3"/>
      <w:isLgl/>
      <w:lvlText w:val="%1.3.%3"/>
      <w:lvlJc w:val="left"/>
      <w:pPr>
        <w:tabs>
          <w:tab w:val="num" w:pos="1350"/>
        </w:tabs>
        <w:ind w:left="630" w:firstLine="0"/>
      </w:pPr>
      <w:rPr>
        <w:rFonts w:hint="default"/>
        <w:b/>
        <w:i w:val="0"/>
        <w:caps w:val="0"/>
        <w:u w:val="none"/>
      </w:rPr>
    </w:lvl>
    <w:lvl w:ilvl="3">
      <w:start w:val="1"/>
      <w:numFmt w:val="decimal"/>
      <w:isLgl/>
      <w:lvlText w:val="%1.%2.%3.%4"/>
      <w:lvlJc w:val="left"/>
      <w:pPr>
        <w:tabs>
          <w:tab w:val="num" w:pos="720"/>
        </w:tabs>
        <w:ind w:left="0" w:firstLine="0"/>
      </w:pPr>
      <w:rPr>
        <w:rFonts w:hint="default"/>
        <w:b/>
        <w:i w:val="0"/>
        <w:caps w:val="0"/>
        <w:u w:val="none"/>
      </w:rPr>
    </w:lvl>
    <w:lvl w:ilvl="4">
      <w:start w:val="1"/>
      <w:numFmt w:val="decimal"/>
      <w:isLgl/>
      <w:lvlText w:val="%1.%2.%3.%4.%5"/>
      <w:lvlJc w:val="left"/>
      <w:pPr>
        <w:tabs>
          <w:tab w:val="num" w:pos="720"/>
        </w:tabs>
        <w:ind w:left="0" w:firstLine="0"/>
      </w:pPr>
      <w:rPr>
        <w:rFonts w:hint="default"/>
        <w:b/>
        <w:i w:val="0"/>
        <w:caps w:val="0"/>
        <w:u w:val="none"/>
      </w:rPr>
    </w:lvl>
    <w:lvl w:ilvl="5">
      <w:start w:val="1"/>
      <w:numFmt w:val="decimal"/>
      <w:lvlText w:val="(%6)"/>
      <w:lvlJc w:val="left"/>
      <w:pPr>
        <w:tabs>
          <w:tab w:val="num" w:pos="4320"/>
        </w:tabs>
        <w:ind w:left="0" w:firstLine="3600"/>
      </w:pPr>
      <w:rPr>
        <w:rFonts w:hint="default"/>
        <w:b w:val="0"/>
        <w:i w:val="0"/>
        <w:caps w:val="0"/>
        <w:u w:val="none"/>
      </w:rPr>
    </w:lvl>
    <w:lvl w:ilvl="6">
      <w:start w:val="1"/>
      <w:numFmt w:val="lowerLetter"/>
      <w:lvlText w:val="%7."/>
      <w:lvlJc w:val="left"/>
      <w:pPr>
        <w:tabs>
          <w:tab w:val="num" w:pos="5040"/>
        </w:tabs>
        <w:ind w:left="0" w:firstLine="4320"/>
      </w:pPr>
      <w:rPr>
        <w:rFonts w:hint="default"/>
        <w:b w:val="0"/>
        <w:i w:val="0"/>
        <w:caps w:val="0"/>
        <w:u w:val="none"/>
      </w:rPr>
    </w:lvl>
    <w:lvl w:ilvl="7">
      <w:start w:val="1"/>
      <w:numFmt w:val="lowerRoman"/>
      <w:lvlText w:val="%8."/>
      <w:lvlJc w:val="left"/>
      <w:pPr>
        <w:tabs>
          <w:tab w:val="num" w:pos="5760"/>
        </w:tabs>
        <w:ind w:left="0" w:firstLine="5040"/>
      </w:pPr>
      <w:rPr>
        <w:rFonts w:hint="default"/>
        <w:b w:val="0"/>
        <w:i w:val="0"/>
        <w:caps w:val="0"/>
        <w:u w:val="none"/>
      </w:rPr>
    </w:lvl>
    <w:lvl w:ilvl="8">
      <w:start w:val="1"/>
      <w:numFmt w:val="decimal"/>
      <w:lvlText w:val="%9."/>
      <w:lvlJc w:val="left"/>
      <w:pPr>
        <w:tabs>
          <w:tab w:val="num" w:pos="6480"/>
        </w:tabs>
        <w:ind w:left="0" w:firstLine="5760"/>
      </w:pPr>
      <w:rPr>
        <w:rFonts w:hint="default"/>
        <w:b w:val="0"/>
        <w:i w:val="0"/>
        <w:caps w:val="0"/>
        <w:u w:val="none"/>
      </w:rPr>
    </w:lvl>
  </w:abstractNum>
  <w:abstractNum w:abstractNumId="12" w15:restartNumberingAfterBreak="0">
    <w:nsid w:val="4CC7433B"/>
    <w:multiLevelType w:val="hybridMultilevel"/>
    <w:tmpl w:val="F41C77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FE5BA6"/>
    <w:multiLevelType w:val="hybridMultilevel"/>
    <w:tmpl w:val="9E689B6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DE3546"/>
    <w:multiLevelType w:val="hybridMultilevel"/>
    <w:tmpl w:val="01DE1EF6"/>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5" w15:restartNumberingAfterBreak="0">
    <w:nsid w:val="55491769"/>
    <w:multiLevelType w:val="hybridMultilevel"/>
    <w:tmpl w:val="64BAACD2"/>
    <w:lvl w:ilvl="0" w:tplc="A176D562">
      <w:start w:val="1"/>
      <w:numFmt w:val="bullet"/>
      <w:lvlText w:val=""/>
      <w:lvlJc w:val="left"/>
      <w:pPr>
        <w:ind w:left="108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D3800"/>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40028B1"/>
    <w:multiLevelType w:val="hybridMultilevel"/>
    <w:tmpl w:val="B240B4D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5250276"/>
    <w:multiLevelType w:val="multilevel"/>
    <w:tmpl w:val="3104DF7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1350"/>
        </w:tabs>
        <w:ind w:left="990" w:hanging="360"/>
      </w:pPr>
      <w:rPr>
        <w:rFonts w:hint="default"/>
        <w:b/>
      </w:rPr>
    </w:lvl>
    <w:lvl w:ilvl="2">
      <w:start w:val="1"/>
      <w:numFmt w:val="decimal"/>
      <w:pStyle w:val="Heading3"/>
      <w:lvlText w:val="%1.%2.%3."/>
      <w:lvlJc w:val="left"/>
      <w:pPr>
        <w:tabs>
          <w:tab w:val="num" w:pos="720"/>
        </w:tabs>
        <w:ind w:left="360" w:hanging="360"/>
      </w:pPr>
      <w:rPr>
        <w:rFonts w:hint="default"/>
        <w:b/>
      </w:rPr>
    </w:lvl>
    <w:lvl w:ilvl="3">
      <w:start w:val="1"/>
      <w:numFmt w:val="decimal"/>
      <w:pStyle w:val="Heading4"/>
      <w:lvlText w:val="%1.%2.%3.%4."/>
      <w:lvlJc w:val="left"/>
      <w:pPr>
        <w:tabs>
          <w:tab w:val="num" w:pos="288"/>
        </w:tabs>
        <w:ind w:left="-432" w:firstLine="432"/>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232"/>
        </w:tabs>
        <w:ind w:left="2232" w:hanging="79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6FB0896"/>
    <w:multiLevelType w:val="hybridMultilevel"/>
    <w:tmpl w:val="23EA161E"/>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0" w15:restartNumberingAfterBreak="0">
    <w:nsid w:val="6B1D097A"/>
    <w:multiLevelType w:val="hybridMultilevel"/>
    <w:tmpl w:val="76CAABA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94439F"/>
    <w:multiLevelType w:val="hybridMultilevel"/>
    <w:tmpl w:val="E2D81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E610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E6B5CDC"/>
    <w:multiLevelType w:val="hybridMultilevel"/>
    <w:tmpl w:val="417EF33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4F52B2D"/>
    <w:multiLevelType w:val="hybridMultilevel"/>
    <w:tmpl w:val="3F62E82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
  </w:num>
  <w:num w:numId="4">
    <w:abstractNumId w:val="0"/>
  </w:num>
  <w:num w:numId="5">
    <w:abstractNumId w:val="14"/>
  </w:num>
  <w:num w:numId="6">
    <w:abstractNumId w:val="5"/>
  </w:num>
  <w:num w:numId="7">
    <w:abstractNumId w:val="19"/>
  </w:num>
  <w:num w:numId="8">
    <w:abstractNumId w:val="15"/>
  </w:num>
  <w:num w:numId="9">
    <w:abstractNumId w:val="11"/>
  </w:num>
  <w:num w:numId="10">
    <w:abstractNumId w:val="12"/>
  </w:num>
  <w:num w:numId="11">
    <w:abstractNumId w:val="22"/>
  </w:num>
  <w:num w:numId="12">
    <w:abstractNumId w:val="13"/>
  </w:num>
  <w:num w:numId="13">
    <w:abstractNumId w:val="17"/>
  </w:num>
  <w:num w:numId="14">
    <w:abstractNumId w:val="24"/>
  </w:num>
  <w:num w:numId="15">
    <w:abstractNumId w:val="3"/>
  </w:num>
  <w:num w:numId="16">
    <w:abstractNumId w:val="23"/>
  </w:num>
  <w:num w:numId="17">
    <w:abstractNumId w:val="20"/>
  </w:num>
  <w:num w:numId="18">
    <w:abstractNumId w:val="2"/>
  </w:num>
  <w:num w:numId="19">
    <w:abstractNumId w:val="8"/>
  </w:num>
  <w:num w:numId="20">
    <w:abstractNumId w:val="6"/>
  </w:num>
  <w:num w:numId="21">
    <w:abstractNumId w:val="9"/>
  </w:num>
  <w:num w:numId="22">
    <w:abstractNumId w:val="4"/>
  </w:num>
  <w:num w:numId="23">
    <w:abstractNumId w:val="10"/>
  </w:num>
  <w:num w:numId="24">
    <w:abstractNumId w:val="7"/>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EC"/>
    <w:rsid w:val="00000401"/>
    <w:rsid w:val="0000049D"/>
    <w:rsid w:val="000005C9"/>
    <w:rsid w:val="000018F4"/>
    <w:rsid w:val="00002CA5"/>
    <w:rsid w:val="00002EB5"/>
    <w:rsid w:val="0000312A"/>
    <w:rsid w:val="00004910"/>
    <w:rsid w:val="00007899"/>
    <w:rsid w:val="00011975"/>
    <w:rsid w:val="0001371D"/>
    <w:rsid w:val="00013AF2"/>
    <w:rsid w:val="00014D59"/>
    <w:rsid w:val="00014F8A"/>
    <w:rsid w:val="00016D23"/>
    <w:rsid w:val="000206DD"/>
    <w:rsid w:val="00020B24"/>
    <w:rsid w:val="000216E8"/>
    <w:rsid w:val="000237F2"/>
    <w:rsid w:val="00023CA0"/>
    <w:rsid w:val="00023ECD"/>
    <w:rsid w:val="00025973"/>
    <w:rsid w:val="0002767A"/>
    <w:rsid w:val="00027D9E"/>
    <w:rsid w:val="000335D9"/>
    <w:rsid w:val="000353A3"/>
    <w:rsid w:val="00036011"/>
    <w:rsid w:val="000361CA"/>
    <w:rsid w:val="00037687"/>
    <w:rsid w:val="00037EC7"/>
    <w:rsid w:val="0004370E"/>
    <w:rsid w:val="00043866"/>
    <w:rsid w:val="00044079"/>
    <w:rsid w:val="00044B3F"/>
    <w:rsid w:val="000453EE"/>
    <w:rsid w:val="00047F04"/>
    <w:rsid w:val="00050E4E"/>
    <w:rsid w:val="0005299F"/>
    <w:rsid w:val="000533FA"/>
    <w:rsid w:val="00053F87"/>
    <w:rsid w:val="00055FFC"/>
    <w:rsid w:val="00056AEC"/>
    <w:rsid w:val="00057065"/>
    <w:rsid w:val="00061045"/>
    <w:rsid w:val="00062A28"/>
    <w:rsid w:val="00062C16"/>
    <w:rsid w:val="00064DB2"/>
    <w:rsid w:val="0006622A"/>
    <w:rsid w:val="0006665E"/>
    <w:rsid w:val="000672FB"/>
    <w:rsid w:val="00070269"/>
    <w:rsid w:val="00071FAB"/>
    <w:rsid w:val="00073669"/>
    <w:rsid w:val="00074772"/>
    <w:rsid w:val="00075FDD"/>
    <w:rsid w:val="00076079"/>
    <w:rsid w:val="0007614A"/>
    <w:rsid w:val="00080377"/>
    <w:rsid w:val="00080CEA"/>
    <w:rsid w:val="00081DA1"/>
    <w:rsid w:val="00082676"/>
    <w:rsid w:val="00084ECC"/>
    <w:rsid w:val="00085B40"/>
    <w:rsid w:val="00086647"/>
    <w:rsid w:val="00086A10"/>
    <w:rsid w:val="00090701"/>
    <w:rsid w:val="0009270A"/>
    <w:rsid w:val="0009317C"/>
    <w:rsid w:val="00095416"/>
    <w:rsid w:val="0009697F"/>
    <w:rsid w:val="000A1125"/>
    <w:rsid w:val="000A2304"/>
    <w:rsid w:val="000A5D07"/>
    <w:rsid w:val="000A6948"/>
    <w:rsid w:val="000A6981"/>
    <w:rsid w:val="000B228F"/>
    <w:rsid w:val="000B27D2"/>
    <w:rsid w:val="000B2AD1"/>
    <w:rsid w:val="000B3121"/>
    <w:rsid w:val="000B33CF"/>
    <w:rsid w:val="000C0639"/>
    <w:rsid w:val="000C0CC0"/>
    <w:rsid w:val="000C2985"/>
    <w:rsid w:val="000C3FBA"/>
    <w:rsid w:val="000C4ADC"/>
    <w:rsid w:val="000C4F51"/>
    <w:rsid w:val="000C5388"/>
    <w:rsid w:val="000C55DD"/>
    <w:rsid w:val="000C6688"/>
    <w:rsid w:val="000C67FF"/>
    <w:rsid w:val="000C731D"/>
    <w:rsid w:val="000C74F2"/>
    <w:rsid w:val="000D06F6"/>
    <w:rsid w:val="000D29C2"/>
    <w:rsid w:val="000D6BC2"/>
    <w:rsid w:val="000E0B86"/>
    <w:rsid w:val="000E2E18"/>
    <w:rsid w:val="000E3A6A"/>
    <w:rsid w:val="000E79F9"/>
    <w:rsid w:val="000F04E8"/>
    <w:rsid w:val="000F06B5"/>
    <w:rsid w:val="000F3114"/>
    <w:rsid w:val="000F47A7"/>
    <w:rsid w:val="000F564B"/>
    <w:rsid w:val="000F610F"/>
    <w:rsid w:val="001008F2"/>
    <w:rsid w:val="00101623"/>
    <w:rsid w:val="00102DC2"/>
    <w:rsid w:val="001046DA"/>
    <w:rsid w:val="00104C0A"/>
    <w:rsid w:val="00107570"/>
    <w:rsid w:val="00107BC2"/>
    <w:rsid w:val="00112561"/>
    <w:rsid w:val="00112B6D"/>
    <w:rsid w:val="001136A1"/>
    <w:rsid w:val="0011377B"/>
    <w:rsid w:val="00114A6B"/>
    <w:rsid w:val="0011783F"/>
    <w:rsid w:val="00120840"/>
    <w:rsid w:val="00123000"/>
    <w:rsid w:val="001239DB"/>
    <w:rsid w:val="00125AFE"/>
    <w:rsid w:val="00125BB2"/>
    <w:rsid w:val="00126F22"/>
    <w:rsid w:val="00127BEA"/>
    <w:rsid w:val="00131B64"/>
    <w:rsid w:val="00132786"/>
    <w:rsid w:val="00134FD5"/>
    <w:rsid w:val="00134FFD"/>
    <w:rsid w:val="00135C27"/>
    <w:rsid w:val="0014062F"/>
    <w:rsid w:val="00140EBE"/>
    <w:rsid w:val="00141467"/>
    <w:rsid w:val="001416D3"/>
    <w:rsid w:val="00142F58"/>
    <w:rsid w:val="001456AA"/>
    <w:rsid w:val="001468E5"/>
    <w:rsid w:val="00147662"/>
    <w:rsid w:val="00151E2B"/>
    <w:rsid w:val="00152A29"/>
    <w:rsid w:val="001537F6"/>
    <w:rsid w:val="001548BC"/>
    <w:rsid w:val="00155827"/>
    <w:rsid w:val="00156847"/>
    <w:rsid w:val="00157779"/>
    <w:rsid w:val="00161D07"/>
    <w:rsid w:val="001623DD"/>
    <w:rsid w:val="00162CB1"/>
    <w:rsid w:val="0016633A"/>
    <w:rsid w:val="00167C6C"/>
    <w:rsid w:val="00170C8F"/>
    <w:rsid w:val="0017137F"/>
    <w:rsid w:val="0017248D"/>
    <w:rsid w:val="00173671"/>
    <w:rsid w:val="00181EFA"/>
    <w:rsid w:val="00183BD0"/>
    <w:rsid w:val="00183F7D"/>
    <w:rsid w:val="001842F3"/>
    <w:rsid w:val="001865F7"/>
    <w:rsid w:val="00186C60"/>
    <w:rsid w:val="00186EFA"/>
    <w:rsid w:val="00187202"/>
    <w:rsid w:val="0018762C"/>
    <w:rsid w:val="0019008A"/>
    <w:rsid w:val="00190FC6"/>
    <w:rsid w:val="0019382A"/>
    <w:rsid w:val="00197901"/>
    <w:rsid w:val="00197DFC"/>
    <w:rsid w:val="001A1EBB"/>
    <w:rsid w:val="001A23EB"/>
    <w:rsid w:val="001A347B"/>
    <w:rsid w:val="001A517B"/>
    <w:rsid w:val="001A5D8D"/>
    <w:rsid w:val="001A73C3"/>
    <w:rsid w:val="001B0378"/>
    <w:rsid w:val="001B2663"/>
    <w:rsid w:val="001B3698"/>
    <w:rsid w:val="001B6F1F"/>
    <w:rsid w:val="001B79CC"/>
    <w:rsid w:val="001C083F"/>
    <w:rsid w:val="001C7FA9"/>
    <w:rsid w:val="001D009F"/>
    <w:rsid w:val="001D0DCA"/>
    <w:rsid w:val="001D1329"/>
    <w:rsid w:val="001D4200"/>
    <w:rsid w:val="001D6983"/>
    <w:rsid w:val="001D69BC"/>
    <w:rsid w:val="001E019F"/>
    <w:rsid w:val="001E2464"/>
    <w:rsid w:val="001E2B1E"/>
    <w:rsid w:val="001E2F86"/>
    <w:rsid w:val="001E4CF5"/>
    <w:rsid w:val="001E664A"/>
    <w:rsid w:val="001E6997"/>
    <w:rsid w:val="001F1637"/>
    <w:rsid w:val="001F2E9C"/>
    <w:rsid w:val="001F4A1F"/>
    <w:rsid w:val="001F5455"/>
    <w:rsid w:val="001F5EC9"/>
    <w:rsid w:val="001F6A50"/>
    <w:rsid w:val="001F730B"/>
    <w:rsid w:val="001F7537"/>
    <w:rsid w:val="00200794"/>
    <w:rsid w:val="00204E34"/>
    <w:rsid w:val="0020557D"/>
    <w:rsid w:val="0021118E"/>
    <w:rsid w:val="002115D7"/>
    <w:rsid w:val="00211B05"/>
    <w:rsid w:val="002120AE"/>
    <w:rsid w:val="002125F0"/>
    <w:rsid w:val="00215EAE"/>
    <w:rsid w:val="00216AC1"/>
    <w:rsid w:val="002215D9"/>
    <w:rsid w:val="00221CF6"/>
    <w:rsid w:val="002220DE"/>
    <w:rsid w:val="002221CB"/>
    <w:rsid w:val="00224136"/>
    <w:rsid w:val="00224210"/>
    <w:rsid w:val="00224F94"/>
    <w:rsid w:val="00226BBF"/>
    <w:rsid w:val="00227105"/>
    <w:rsid w:val="00227267"/>
    <w:rsid w:val="002277F5"/>
    <w:rsid w:val="002300B0"/>
    <w:rsid w:val="002307AD"/>
    <w:rsid w:val="00231F44"/>
    <w:rsid w:val="002327E9"/>
    <w:rsid w:val="00234103"/>
    <w:rsid w:val="00235D51"/>
    <w:rsid w:val="0024076F"/>
    <w:rsid w:val="00240772"/>
    <w:rsid w:val="0024091E"/>
    <w:rsid w:val="002409BF"/>
    <w:rsid w:val="002412ED"/>
    <w:rsid w:val="002423DD"/>
    <w:rsid w:val="00242A5D"/>
    <w:rsid w:val="0024349B"/>
    <w:rsid w:val="00243DB7"/>
    <w:rsid w:val="00244E8E"/>
    <w:rsid w:val="00245918"/>
    <w:rsid w:val="00246760"/>
    <w:rsid w:val="00250E96"/>
    <w:rsid w:val="002535C1"/>
    <w:rsid w:val="00254A71"/>
    <w:rsid w:val="002562E4"/>
    <w:rsid w:val="002563D5"/>
    <w:rsid w:val="0025670B"/>
    <w:rsid w:val="002567EE"/>
    <w:rsid w:val="00257018"/>
    <w:rsid w:val="00260C7C"/>
    <w:rsid w:val="00261578"/>
    <w:rsid w:val="00262204"/>
    <w:rsid w:val="00262E30"/>
    <w:rsid w:val="002647AF"/>
    <w:rsid w:val="00265C64"/>
    <w:rsid w:val="00266B81"/>
    <w:rsid w:val="00267349"/>
    <w:rsid w:val="0027000F"/>
    <w:rsid w:val="00270205"/>
    <w:rsid w:val="0027106F"/>
    <w:rsid w:val="002710FB"/>
    <w:rsid w:val="002712A0"/>
    <w:rsid w:val="00274541"/>
    <w:rsid w:val="0027555E"/>
    <w:rsid w:val="002769C8"/>
    <w:rsid w:val="002810FC"/>
    <w:rsid w:val="002811A0"/>
    <w:rsid w:val="0028166F"/>
    <w:rsid w:val="00281BDE"/>
    <w:rsid w:val="0028286C"/>
    <w:rsid w:val="002828D7"/>
    <w:rsid w:val="00285829"/>
    <w:rsid w:val="002868DD"/>
    <w:rsid w:val="002876C3"/>
    <w:rsid w:val="002877A7"/>
    <w:rsid w:val="002920A9"/>
    <w:rsid w:val="00292677"/>
    <w:rsid w:val="00292C8A"/>
    <w:rsid w:val="00293A26"/>
    <w:rsid w:val="002951B6"/>
    <w:rsid w:val="00297D22"/>
    <w:rsid w:val="002A13A7"/>
    <w:rsid w:val="002A3ADA"/>
    <w:rsid w:val="002A429D"/>
    <w:rsid w:val="002A4661"/>
    <w:rsid w:val="002A4AC4"/>
    <w:rsid w:val="002A4CEB"/>
    <w:rsid w:val="002A5927"/>
    <w:rsid w:val="002A7E5C"/>
    <w:rsid w:val="002B17D5"/>
    <w:rsid w:val="002B61F0"/>
    <w:rsid w:val="002B7422"/>
    <w:rsid w:val="002C160A"/>
    <w:rsid w:val="002C46B2"/>
    <w:rsid w:val="002C4A58"/>
    <w:rsid w:val="002C6AF6"/>
    <w:rsid w:val="002C73E6"/>
    <w:rsid w:val="002C73E8"/>
    <w:rsid w:val="002D1359"/>
    <w:rsid w:val="002D164F"/>
    <w:rsid w:val="002D197B"/>
    <w:rsid w:val="002D23AA"/>
    <w:rsid w:val="002D2A4A"/>
    <w:rsid w:val="002D35D0"/>
    <w:rsid w:val="002D3FFA"/>
    <w:rsid w:val="002D4564"/>
    <w:rsid w:val="002D4E00"/>
    <w:rsid w:val="002D5667"/>
    <w:rsid w:val="002E146D"/>
    <w:rsid w:val="002E3803"/>
    <w:rsid w:val="002E431B"/>
    <w:rsid w:val="002E43E1"/>
    <w:rsid w:val="002E47AD"/>
    <w:rsid w:val="002E4BA6"/>
    <w:rsid w:val="002E5166"/>
    <w:rsid w:val="002E7E57"/>
    <w:rsid w:val="002F0296"/>
    <w:rsid w:val="002F17D0"/>
    <w:rsid w:val="002F426D"/>
    <w:rsid w:val="002F50DF"/>
    <w:rsid w:val="002F58B4"/>
    <w:rsid w:val="002F6CB4"/>
    <w:rsid w:val="002F718E"/>
    <w:rsid w:val="002F7DBC"/>
    <w:rsid w:val="00302C95"/>
    <w:rsid w:val="003037EF"/>
    <w:rsid w:val="003039B9"/>
    <w:rsid w:val="00304B38"/>
    <w:rsid w:val="00305D15"/>
    <w:rsid w:val="00306368"/>
    <w:rsid w:val="003063FA"/>
    <w:rsid w:val="003072C7"/>
    <w:rsid w:val="003075D8"/>
    <w:rsid w:val="00310586"/>
    <w:rsid w:val="00310D72"/>
    <w:rsid w:val="00312B3D"/>
    <w:rsid w:val="0031374A"/>
    <w:rsid w:val="00314185"/>
    <w:rsid w:val="00314EE6"/>
    <w:rsid w:val="003164B5"/>
    <w:rsid w:val="003174FA"/>
    <w:rsid w:val="00320DF0"/>
    <w:rsid w:val="00320FEB"/>
    <w:rsid w:val="00323EB0"/>
    <w:rsid w:val="0033219C"/>
    <w:rsid w:val="0033270D"/>
    <w:rsid w:val="0033314F"/>
    <w:rsid w:val="0033440D"/>
    <w:rsid w:val="00334D3D"/>
    <w:rsid w:val="00335876"/>
    <w:rsid w:val="0033601D"/>
    <w:rsid w:val="00336027"/>
    <w:rsid w:val="00336667"/>
    <w:rsid w:val="003378A0"/>
    <w:rsid w:val="00340D17"/>
    <w:rsid w:val="00341F6B"/>
    <w:rsid w:val="003436C0"/>
    <w:rsid w:val="00343CC7"/>
    <w:rsid w:val="0034627D"/>
    <w:rsid w:val="00346417"/>
    <w:rsid w:val="00350B45"/>
    <w:rsid w:val="003520C4"/>
    <w:rsid w:val="0035319F"/>
    <w:rsid w:val="0035409B"/>
    <w:rsid w:val="003550CB"/>
    <w:rsid w:val="003558E0"/>
    <w:rsid w:val="003602CC"/>
    <w:rsid w:val="0036073D"/>
    <w:rsid w:val="00361633"/>
    <w:rsid w:val="003645CF"/>
    <w:rsid w:val="00364CD8"/>
    <w:rsid w:val="00366A7D"/>
    <w:rsid w:val="0037242E"/>
    <w:rsid w:val="00372D03"/>
    <w:rsid w:val="003746B8"/>
    <w:rsid w:val="003848D6"/>
    <w:rsid w:val="00384C74"/>
    <w:rsid w:val="00391423"/>
    <w:rsid w:val="00391D99"/>
    <w:rsid w:val="003931C3"/>
    <w:rsid w:val="0039410A"/>
    <w:rsid w:val="003941FD"/>
    <w:rsid w:val="003A0200"/>
    <w:rsid w:val="003A3601"/>
    <w:rsid w:val="003A6CC3"/>
    <w:rsid w:val="003B459B"/>
    <w:rsid w:val="003B486C"/>
    <w:rsid w:val="003B606E"/>
    <w:rsid w:val="003B60BC"/>
    <w:rsid w:val="003B68D6"/>
    <w:rsid w:val="003B6CC3"/>
    <w:rsid w:val="003B7EE8"/>
    <w:rsid w:val="003C0831"/>
    <w:rsid w:val="003C0F00"/>
    <w:rsid w:val="003C2846"/>
    <w:rsid w:val="003C3111"/>
    <w:rsid w:val="003C59B9"/>
    <w:rsid w:val="003C5AC7"/>
    <w:rsid w:val="003C6718"/>
    <w:rsid w:val="003C6925"/>
    <w:rsid w:val="003C71DC"/>
    <w:rsid w:val="003D1440"/>
    <w:rsid w:val="003D1AD6"/>
    <w:rsid w:val="003D2CD2"/>
    <w:rsid w:val="003D3800"/>
    <w:rsid w:val="003D3974"/>
    <w:rsid w:val="003D652F"/>
    <w:rsid w:val="003E04A5"/>
    <w:rsid w:val="003E1040"/>
    <w:rsid w:val="003E3AE3"/>
    <w:rsid w:val="003E59C1"/>
    <w:rsid w:val="003E5E23"/>
    <w:rsid w:val="003E64BC"/>
    <w:rsid w:val="003F129F"/>
    <w:rsid w:val="003F23BA"/>
    <w:rsid w:val="003F3EC9"/>
    <w:rsid w:val="003F448B"/>
    <w:rsid w:val="003F524F"/>
    <w:rsid w:val="003F65BF"/>
    <w:rsid w:val="0040023C"/>
    <w:rsid w:val="00402033"/>
    <w:rsid w:val="004048A1"/>
    <w:rsid w:val="0040546F"/>
    <w:rsid w:val="0040606B"/>
    <w:rsid w:val="00407E4A"/>
    <w:rsid w:val="004142AB"/>
    <w:rsid w:val="00414578"/>
    <w:rsid w:val="004146B8"/>
    <w:rsid w:val="004210F1"/>
    <w:rsid w:val="00421B14"/>
    <w:rsid w:val="00422592"/>
    <w:rsid w:val="0042367D"/>
    <w:rsid w:val="004253E2"/>
    <w:rsid w:val="00426908"/>
    <w:rsid w:val="004270D1"/>
    <w:rsid w:val="00427116"/>
    <w:rsid w:val="00427617"/>
    <w:rsid w:val="00427A07"/>
    <w:rsid w:val="0043084F"/>
    <w:rsid w:val="00431D17"/>
    <w:rsid w:val="004340BA"/>
    <w:rsid w:val="00434169"/>
    <w:rsid w:val="0043433E"/>
    <w:rsid w:val="00434B0E"/>
    <w:rsid w:val="00436DFD"/>
    <w:rsid w:val="00436E5B"/>
    <w:rsid w:val="00446DF9"/>
    <w:rsid w:val="00450CCA"/>
    <w:rsid w:val="00452A14"/>
    <w:rsid w:val="0045305C"/>
    <w:rsid w:val="004562B4"/>
    <w:rsid w:val="004573FD"/>
    <w:rsid w:val="00457875"/>
    <w:rsid w:val="00457ABE"/>
    <w:rsid w:val="004671F9"/>
    <w:rsid w:val="00467345"/>
    <w:rsid w:val="00470731"/>
    <w:rsid w:val="00472B19"/>
    <w:rsid w:val="00473572"/>
    <w:rsid w:val="00473BF1"/>
    <w:rsid w:val="00477575"/>
    <w:rsid w:val="004825A2"/>
    <w:rsid w:val="004828E7"/>
    <w:rsid w:val="00490512"/>
    <w:rsid w:val="00490EAD"/>
    <w:rsid w:val="0049120C"/>
    <w:rsid w:val="004933EC"/>
    <w:rsid w:val="00494A57"/>
    <w:rsid w:val="00495EEF"/>
    <w:rsid w:val="004971D3"/>
    <w:rsid w:val="004974D8"/>
    <w:rsid w:val="004A1EA4"/>
    <w:rsid w:val="004A2C44"/>
    <w:rsid w:val="004A41AD"/>
    <w:rsid w:val="004A4C1C"/>
    <w:rsid w:val="004A5E2E"/>
    <w:rsid w:val="004A6493"/>
    <w:rsid w:val="004B011A"/>
    <w:rsid w:val="004B207B"/>
    <w:rsid w:val="004B28C4"/>
    <w:rsid w:val="004B37C8"/>
    <w:rsid w:val="004B43C4"/>
    <w:rsid w:val="004B51BA"/>
    <w:rsid w:val="004B5AF8"/>
    <w:rsid w:val="004B78E9"/>
    <w:rsid w:val="004C21CC"/>
    <w:rsid w:val="004C557E"/>
    <w:rsid w:val="004C7F9C"/>
    <w:rsid w:val="004D12CD"/>
    <w:rsid w:val="004D4D34"/>
    <w:rsid w:val="004D6BB7"/>
    <w:rsid w:val="004D7F2F"/>
    <w:rsid w:val="004E4782"/>
    <w:rsid w:val="004E5BE2"/>
    <w:rsid w:val="004E6479"/>
    <w:rsid w:val="004E65C3"/>
    <w:rsid w:val="004F13D7"/>
    <w:rsid w:val="004F1F10"/>
    <w:rsid w:val="004F2076"/>
    <w:rsid w:val="004F3E91"/>
    <w:rsid w:val="004F5336"/>
    <w:rsid w:val="004F6721"/>
    <w:rsid w:val="004F7D8F"/>
    <w:rsid w:val="004F7F2D"/>
    <w:rsid w:val="00500602"/>
    <w:rsid w:val="00506A21"/>
    <w:rsid w:val="00511AA9"/>
    <w:rsid w:val="005134B5"/>
    <w:rsid w:val="00515301"/>
    <w:rsid w:val="00516708"/>
    <w:rsid w:val="00517415"/>
    <w:rsid w:val="00521C56"/>
    <w:rsid w:val="00522E22"/>
    <w:rsid w:val="00523D6E"/>
    <w:rsid w:val="00523EB4"/>
    <w:rsid w:val="00524D61"/>
    <w:rsid w:val="00527DD3"/>
    <w:rsid w:val="005308E4"/>
    <w:rsid w:val="00530BD1"/>
    <w:rsid w:val="00532501"/>
    <w:rsid w:val="00536824"/>
    <w:rsid w:val="00537AE9"/>
    <w:rsid w:val="005421D3"/>
    <w:rsid w:val="00542A78"/>
    <w:rsid w:val="00542B26"/>
    <w:rsid w:val="005430C4"/>
    <w:rsid w:val="00544826"/>
    <w:rsid w:val="00546839"/>
    <w:rsid w:val="00546FBA"/>
    <w:rsid w:val="00550854"/>
    <w:rsid w:val="00552F4D"/>
    <w:rsid w:val="0055434E"/>
    <w:rsid w:val="005613D2"/>
    <w:rsid w:val="00561E2E"/>
    <w:rsid w:val="0056238A"/>
    <w:rsid w:val="00564734"/>
    <w:rsid w:val="00565865"/>
    <w:rsid w:val="00567006"/>
    <w:rsid w:val="00567482"/>
    <w:rsid w:val="00573FB4"/>
    <w:rsid w:val="005762A8"/>
    <w:rsid w:val="005766DD"/>
    <w:rsid w:val="00577055"/>
    <w:rsid w:val="005800FB"/>
    <w:rsid w:val="00582970"/>
    <w:rsid w:val="00584190"/>
    <w:rsid w:val="005864D9"/>
    <w:rsid w:val="00592121"/>
    <w:rsid w:val="00592EF1"/>
    <w:rsid w:val="005934E4"/>
    <w:rsid w:val="00593DA2"/>
    <w:rsid w:val="00594D6B"/>
    <w:rsid w:val="005953A0"/>
    <w:rsid w:val="00596A66"/>
    <w:rsid w:val="005A01FF"/>
    <w:rsid w:val="005A2E8A"/>
    <w:rsid w:val="005A3056"/>
    <w:rsid w:val="005A4731"/>
    <w:rsid w:val="005A50E5"/>
    <w:rsid w:val="005A6BFA"/>
    <w:rsid w:val="005A7D69"/>
    <w:rsid w:val="005B0730"/>
    <w:rsid w:val="005B086E"/>
    <w:rsid w:val="005B156A"/>
    <w:rsid w:val="005B1B74"/>
    <w:rsid w:val="005B1DA5"/>
    <w:rsid w:val="005B542A"/>
    <w:rsid w:val="005B573F"/>
    <w:rsid w:val="005B75D1"/>
    <w:rsid w:val="005C087A"/>
    <w:rsid w:val="005C0A6E"/>
    <w:rsid w:val="005C12A8"/>
    <w:rsid w:val="005C3B9B"/>
    <w:rsid w:val="005C5D2D"/>
    <w:rsid w:val="005C6BA1"/>
    <w:rsid w:val="005C759C"/>
    <w:rsid w:val="005C7615"/>
    <w:rsid w:val="005D317B"/>
    <w:rsid w:val="005D57A9"/>
    <w:rsid w:val="005D6177"/>
    <w:rsid w:val="005D7803"/>
    <w:rsid w:val="005D7D97"/>
    <w:rsid w:val="005E248D"/>
    <w:rsid w:val="005E3310"/>
    <w:rsid w:val="005E3C7F"/>
    <w:rsid w:val="005E446F"/>
    <w:rsid w:val="005F09B9"/>
    <w:rsid w:val="005F0F1A"/>
    <w:rsid w:val="005F2CAA"/>
    <w:rsid w:val="005F2E2E"/>
    <w:rsid w:val="005F5A99"/>
    <w:rsid w:val="00603681"/>
    <w:rsid w:val="00612AFC"/>
    <w:rsid w:val="00612D40"/>
    <w:rsid w:val="00613233"/>
    <w:rsid w:val="00613B13"/>
    <w:rsid w:val="00613BD1"/>
    <w:rsid w:val="00613D5A"/>
    <w:rsid w:val="00614050"/>
    <w:rsid w:val="006145D0"/>
    <w:rsid w:val="00614703"/>
    <w:rsid w:val="00615512"/>
    <w:rsid w:val="0062027E"/>
    <w:rsid w:val="00620A43"/>
    <w:rsid w:val="0062236E"/>
    <w:rsid w:val="00624294"/>
    <w:rsid w:val="00625080"/>
    <w:rsid w:val="00625BA6"/>
    <w:rsid w:val="006267FD"/>
    <w:rsid w:val="006269C7"/>
    <w:rsid w:val="00631930"/>
    <w:rsid w:val="00631993"/>
    <w:rsid w:val="006321EB"/>
    <w:rsid w:val="006322E1"/>
    <w:rsid w:val="006344EC"/>
    <w:rsid w:val="00641DA9"/>
    <w:rsid w:val="00644F13"/>
    <w:rsid w:val="00645FBF"/>
    <w:rsid w:val="006471D8"/>
    <w:rsid w:val="00650027"/>
    <w:rsid w:val="006565D0"/>
    <w:rsid w:val="00656DA5"/>
    <w:rsid w:val="00657A91"/>
    <w:rsid w:val="00657CE1"/>
    <w:rsid w:val="00660B15"/>
    <w:rsid w:val="00663CCF"/>
    <w:rsid w:val="00664203"/>
    <w:rsid w:val="00666F31"/>
    <w:rsid w:val="00667606"/>
    <w:rsid w:val="00670243"/>
    <w:rsid w:val="00670322"/>
    <w:rsid w:val="0067077B"/>
    <w:rsid w:val="006716E1"/>
    <w:rsid w:val="0067666C"/>
    <w:rsid w:val="006771F5"/>
    <w:rsid w:val="0067757B"/>
    <w:rsid w:val="006778EF"/>
    <w:rsid w:val="00680E33"/>
    <w:rsid w:val="00682CE1"/>
    <w:rsid w:val="00683268"/>
    <w:rsid w:val="00684658"/>
    <w:rsid w:val="006901D6"/>
    <w:rsid w:val="0069158F"/>
    <w:rsid w:val="006960C2"/>
    <w:rsid w:val="0069683C"/>
    <w:rsid w:val="00697DFC"/>
    <w:rsid w:val="006A1A8D"/>
    <w:rsid w:val="006A2A3D"/>
    <w:rsid w:val="006A2F2C"/>
    <w:rsid w:val="006A4F7D"/>
    <w:rsid w:val="006A6672"/>
    <w:rsid w:val="006A6BB3"/>
    <w:rsid w:val="006A79A6"/>
    <w:rsid w:val="006B0DA1"/>
    <w:rsid w:val="006B11F7"/>
    <w:rsid w:val="006B28E4"/>
    <w:rsid w:val="006B2C73"/>
    <w:rsid w:val="006B5141"/>
    <w:rsid w:val="006C0C54"/>
    <w:rsid w:val="006C21D8"/>
    <w:rsid w:val="006D0F77"/>
    <w:rsid w:val="006D381B"/>
    <w:rsid w:val="006D40F1"/>
    <w:rsid w:val="006D4366"/>
    <w:rsid w:val="006D4433"/>
    <w:rsid w:val="006D4B3A"/>
    <w:rsid w:val="006D52DE"/>
    <w:rsid w:val="006D6FD4"/>
    <w:rsid w:val="006E15A3"/>
    <w:rsid w:val="006E4406"/>
    <w:rsid w:val="006E6E36"/>
    <w:rsid w:val="006E79AA"/>
    <w:rsid w:val="006F0D29"/>
    <w:rsid w:val="006F23EA"/>
    <w:rsid w:val="006F2800"/>
    <w:rsid w:val="006F47CD"/>
    <w:rsid w:val="006F491D"/>
    <w:rsid w:val="006F4E86"/>
    <w:rsid w:val="006F5794"/>
    <w:rsid w:val="00702AFD"/>
    <w:rsid w:val="007046CC"/>
    <w:rsid w:val="00705CE9"/>
    <w:rsid w:val="00706526"/>
    <w:rsid w:val="0070698B"/>
    <w:rsid w:val="00706B64"/>
    <w:rsid w:val="007072B2"/>
    <w:rsid w:val="00707C62"/>
    <w:rsid w:val="00707F12"/>
    <w:rsid w:val="00712EA3"/>
    <w:rsid w:val="00713742"/>
    <w:rsid w:val="00714376"/>
    <w:rsid w:val="00716588"/>
    <w:rsid w:val="007175D1"/>
    <w:rsid w:val="00722C93"/>
    <w:rsid w:val="00725282"/>
    <w:rsid w:val="00726B6D"/>
    <w:rsid w:val="007274F0"/>
    <w:rsid w:val="00727847"/>
    <w:rsid w:val="00731B99"/>
    <w:rsid w:val="007330DD"/>
    <w:rsid w:val="007333BB"/>
    <w:rsid w:val="0073749A"/>
    <w:rsid w:val="00744C45"/>
    <w:rsid w:val="007467D6"/>
    <w:rsid w:val="00746E49"/>
    <w:rsid w:val="007476CC"/>
    <w:rsid w:val="00752EDA"/>
    <w:rsid w:val="00753B25"/>
    <w:rsid w:val="0075431B"/>
    <w:rsid w:val="00754F69"/>
    <w:rsid w:val="00756C33"/>
    <w:rsid w:val="00756E05"/>
    <w:rsid w:val="00757061"/>
    <w:rsid w:val="00757C6F"/>
    <w:rsid w:val="00760951"/>
    <w:rsid w:val="00761268"/>
    <w:rsid w:val="007619FE"/>
    <w:rsid w:val="007624BC"/>
    <w:rsid w:val="00762BC8"/>
    <w:rsid w:val="007637D6"/>
    <w:rsid w:val="00763A34"/>
    <w:rsid w:val="00763BEA"/>
    <w:rsid w:val="007640F7"/>
    <w:rsid w:val="007642DB"/>
    <w:rsid w:val="00764309"/>
    <w:rsid w:val="00764E0E"/>
    <w:rsid w:val="007672E5"/>
    <w:rsid w:val="00767FF8"/>
    <w:rsid w:val="00770E55"/>
    <w:rsid w:val="00773EA1"/>
    <w:rsid w:val="00775F97"/>
    <w:rsid w:val="007777C5"/>
    <w:rsid w:val="00780014"/>
    <w:rsid w:val="0078003C"/>
    <w:rsid w:val="00781670"/>
    <w:rsid w:val="0078200B"/>
    <w:rsid w:val="00783B8C"/>
    <w:rsid w:val="0078502C"/>
    <w:rsid w:val="00785D96"/>
    <w:rsid w:val="00791724"/>
    <w:rsid w:val="007918A7"/>
    <w:rsid w:val="007919E8"/>
    <w:rsid w:val="00792ECF"/>
    <w:rsid w:val="00796480"/>
    <w:rsid w:val="0079664E"/>
    <w:rsid w:val="007973BE"/>
    <w:rsid w:val="007A0F92"/>
    <w:rsid w:val="007A2B3E"/>
    <w:rsid w:val="007A3535"/>
    <w:rsid w:val="007A3676"/>
    <w:rsid w:val="007A6C06"/>
    <w:rsid w:val="007A6FA0"/>
    <w:rsid w:val="007A7545"/>
    <w:rsid w:val="007B0954"/>
    <w:rsid w:val="007B1A2B"/>
    <w:rsid w:val="007B2701"/>
    <w:rsid w:val="007B28B5"/>
    <w:rsid w:val="007B4EF0"/>
    <w:rsid w:val="007B5D69"/>
    <w:rsid w:val="007B7E96"/>
    <w:rsid w:val="007C4FE6"/>
    <w:rsid w:val="007C5124"/>
    <w:rsid w:val="007C5601"/>
    <w:rsid w:val="007C5A14"/>
    <w:rsid w:val="007C6568"/>
    <w:rsid w:val="007C6C06"/>
    <w:rsid w:val="007C7ADD"/>
    <w:rsid w:val="007C7EFD"/>
    <w:rsid w:val="007D0984"/>
    <w:rsid w:val="007D38F6"/>
    <w:rsid w:val="007D456E"/>
    <w:rsid w:val="007D6C50"/>
    <w:rsid w:val="007D6E25"/>
    <w:rsid w:val="007D7ACA"/>
    <w:rsid w:val="007E1403"/>
    <w:rsid w:val="007E275D"/>
    <w:rsid w:val="007E30F3"/>
    <w:rsid w:val="007E62EB"/>
    <w:rsid w:val="007E7CC9"/>
    <w:rsid w:val="007F0440"/>
    <w:rsid w:val="007F0A21"/>
    <w:rsid w:val="007F0D33"/>
    <w:rsid w:val="007F2E60"/>
    <w:rsid w:val="007F322F"/>
    <w:rsid w:val="007F3A41"/>
    <w:rsid w:val="007F6010"/>
    <w:rsid w:val="007F626F"/>
    <w:rsid w:val="007F6BE1"/>
    <w:rsid w:val="00800834"/>
    <w:rsid w:val="00801CEE"/>
    <w:rsid w:val="0080295B"/>
    <w:rsid w:val="00802A06"/>
    <w:rsid w:val="00802AE0"/>
    <w:rsid w:val="008044A7"/>
    <w:rsid w:val="00805A40"/>
    <w:rsid w:val="008062F2"/>
    <w:rsid w:val="008077BB"/>
    <w:rsid w:val="00807D25"/>
    <w:rsid w:val="0081080D"/>
    <w:rsid w:val="00812120"/>
    <w:rsid w:val="00814048"/>
    <w:rsid w:val="00815C40"/>
    <w:rsid w:val="008169D0"/>
    <w:rsid w:val="0081712C"/>
    <w:rsid w:val="00817616"/>
    <w:rsid w:val="008234A6"/>
    <w:rsid w:val="008238FC"/>
    <w:rsid w:val="008250D5"/>
    <w:rsid w:val="0082627F"/>
    <w:rsid w:val="008313A7"/>
    <w:rsid w:val="00833A63"/>
    <w:rsid w:val="0083787A"/>
    <w:rsid w:val="008379C0"/>
    <w:rsid w:val="00837DEF"/>
    <w:rsid w:val="00840BC3"/>
    <w:rsid w:val="00842206"/>
    <w:rsid w:val="00844959"/>
    <w:rsid w:val="008457F0"/>
    <w:rsid w:val="008464F7"/>
    <w:rsid w:val="00850E37"/>
    <w:rsid w:val="0085176C"/>
    <w:rsid w:val="00852681"/>
    <w:rsid w:val="00852CD9"/>
    <w:rsid w:val="00853A0F"/>
    <w:rsid w:val="00853BB9"/>
    <w:rsid w:val="0085513A"/>
    <w:rsid w:val="00856FA7"/>
    <w:rsid w:val="0085793B"/>
    <w:rsid w:val="008604A1"/>
    <w:rsid w:val="00860B45"/>
    <w:rsid w:val="0086337A"/>
    <w:rsid w:val="008667BB"/>
    <w:rsid w:val="008668BA"/>
    <w:rsid w:val="0087071E"/>
    <w:rsid w:val="00871252"/>
    <w:rsid w:val="008735BA"/>
    <w:rsid w:val="00873B5C"/>
    <w:rsid w:val="0087561C"/>
    <w:rsid w:val="00875727"/>
    <w:rsid w:val="00876F03"/>
    <w:rsid w:val="00880264"/>
    <w:rsid w:val="008811B4"/>
    <w:rsid w:val="00882AF5"/>
    <w:rsid w:val="00887EAA"/>
    <w:rsid w:val="00891281"/>
    <w:rsid w:val="00892288"/>
    <w:rsid w:val="00892834"/>
    <w:rsid w:val="00893525"/>
    <w:rsid w:val="008948D0"/>
    <w:rsid w:val="008949BF"/>
    <w:rsid w:val="00896F4D"/>
    <w:rsid w:val="008A0418"/>
    <w:rsid w:val="008A115C"/>
    <w:rsid w:val="008A53B8"/>
    <w:rsid w:val="008A5722"/>
    <w:rsid w:val="008A5FEF"/>
    <w:rsid w:val="008A71F4"/>
    <w:rsid w:val="008A7445"/>
    <w:rsid w:val="008B18AA"/>
    <w:rsid w:val="008B211B"/>
    <w:rsid w:val="008B2B12"/>
    <w:rsid w:val="008B2EE7"/>
    <w:rsid w:val="008B3868"/>
    <w:rsid w:val="008B573B"/>
    <w:rsid w:val="008B62F0"/>
    <w:rsid w:val="008C2C96"/>
    <w:rsid w:val="008C3606"/>
    <w:rsid w:val="008C3D2B"/>
    <w:rsid w:val="008C549B"/>
    <w:rsid w:val="008C69A1"/>
    <w:rsid w:val="008C6E65"/>
    <w:rsid w:val="008C78A0"/>
    <w:rsid w:val="008D078B"/>
    <w:rsid w:val="008D0A77"/>
    <w:rsid w:val="008D0B33"/>
    <w:rsid w:val="008D12DF"/>
    <w:rsid w:val="008D1715"/>
    <w:rsid w:val="008D1AB3"/>
    <w:rsid w:val="008D5545"/>
    <w:rsid w:val="008D5DF8"/>
    <w:rsid w:val="008D782B"/>
    <w:rsid w:val="008E0778"/>
    <w:rsid w:val="008E3AB0"/>
    <w:rsid w:val="008E4176"/>
    <w:rsid w:val="008E502E"/>
    <w:rsid w:val="008E5285"/>
    <w:rsid w:val="008E6BE0"/>
    <w:rsid w:val="008E7895"/>
    <w:rsid w:val="008F0C71"/>
    <w:rsid w:val="008F1486"/>
    <w:rsid w:val="008F1657"/>
    <w:rsid w:val="008F1CC8"/>
    <w:rsid w:val="008F21EB"/>
    <w:rsid w:val="008F258B"/>
    <w:rsid w:val="008F3480"/>
    <w:rsid w:val="008F5EEF"/>
    <w:rsid w:val="008F77C0"/>
    <w:rsid w:val="008F78E0"/>
    <w:rsid w:val="00900492"/>
    <w:rsid w:val="009008C4"/>
    <w:rsid w:val="00900AF1"/>
    <w:rsid w:val="009017D3"/>
    <w:rsid w:val="00901B03"/>
    <w:rsid w:val="00901D4A"/>
    <w:rsid w:val="00902EAB"/>
    <w:rsid w:val="00904B7F"/>
    <w:rsid w:val="009051B2"/>
    <w:rsid w:val="00911FD0"/>
    <w:rsid w:val="00912839"/>
    <w:rsid w:val="009145F7"/>
    <w:rsid w:val="009151CE"/>
    <w:rsid w:val="009152AF"/>
    <w:rsid w:val="00915C3A"/>
    <w:rsid w:val="00920190"/>
    <w:rsid w:val="009210B6"/>
    <w:rsid w:val="00921216"/>
    <w:rsid w:val="0092121A"/>
    <w:rsid w:val="00922A96"/>
    <w:rsid w:val="009246B4"/>
    <w:rsid w:val="00925A5B"/>
    <w:rsid w:val="0092610E"/>
    <w:rsid w:val="00931AAE"/>
    <w:rsid w:val="00932B4F"/>
    <w:rsid w:val="009368E1"/>
    <w:rsid w:val="0094031A"/>
    <w:rsid w:val="00943454"/>
    <w:rsid w:val="00945823"/>
    <w:rsid w:val="00946051"/>
    <w:rsid w:val="00951E20"/>
    <w:rsid w:val="00953E04"/>
    <w:rsid w:val="00954282"/>
    <w:rsid w:val="00954D8B"/>
    <w:rsid w:val="009564B5"/>
    <w:rsid w:val="009567CE"/>
    <w:rsid w:val="00960942"/>
    <w:rsid w:val="00963CEF"/>
    <w:rsid w:val="00966FB0"/>
    <w:rsid w:val="00967781"/>
    <w:rsid w:val="009710D3"/>
    <w:rsid w:val="00971808"/>
    <w:rsid w:val="009724DD"/>
    <w:rsid w:val="00972BA5"/>
    <w:rsid w:val="009758B9"/>
    <w:rsid w:val="009758C8"/>
    <w:rsid w:val="00977574"/>
    <w:rsid w:val="009800FD"/>
    <w:rsid w:val="00982875"/>
    <w:rsid w:val="009859F0"/>
    <w:rsid w:val="00986D90"/>
    <w:rsid w:val="00990B75"/>
    <w:rsid w:val="00990E06"/>
    <w:rsid w:val="0099189B"/>
    <w:rsid w:val="009919E8"/>
    <w:rsid w:val="00991B32"/>
    <w:rsid w:val="0099279A"/>
    <w:rsid w:val="00993094"/>
    <w:rsid w:val="009936A3"/>
    <w:rsid w:val="00994259"/>
    <w:rsid w:val="009968E3"/>
    <w:rsid w:val="009A1827"/>
    <w:rsid w:val="009A2E77"/>
    <w:rsid w:val="009A5424"/>
    <w:rsid w:val="009A56C5"/>
    <w:rsid w:val="009A59ED"/>
    <w:rsid w:val="009A7535"/>
    <w:rsid w:val="009B002E"/>
    <w:rsid w:val="009B0B72"/>
    <w:rsid w:val="009B27D6"/>
    <w:rsid w:val="009B2CF8"/>
    <w:rsid w:val="009B322C"/>
    <w:rsid w:val="009B4B48"/>
    <w:rsid w:val="009B4ECA"/>
    <w:rsid w:val="009B62F0"/>
    <w:rsid w:val="009C288D"/>
    <w:rsid w:val="009C4671"/>
    <w:rsid w:val="009C4BF2"/>
    <w:rsid w:val="009C4CC8"/>
    <w:rsid w:val="009C4FB2"/>
    <w:rsid w:val="009C640A"/>
    <w:rsid w:val="009C70EB"/>
    <w:rsid w:val="009C7942"/>
    <w:rsid w:val="009C7EA2"/>
    <w:rsid w:val="009D0A59"/>
    <w:rsid w:val="009D1A2E"/>
    <w:rsid w:val="009D1A73"/>
    <w:rsid w:val="009D204B"/>
    <w:rsid w:val="009D26D3"/>
    <w:rsid w:val="009D4D1D"/>
    <w:rsid w:val="009D5F08"/>
    <w:rsid w:val="009D68AC"/>
    <w:rsid w:val="009E2047"/>
    <w:rsid w:val="009E33DD"/>
    <w:rsid w:val="009E5F4D"/>
    <w:rsid w:val="009E6B85"/>
    <w:rsid w:val="009E6E14"/>
    <w:rsid w:val="009F086C"/>
    <w:rsid w:val="009F0C9F"/>
    <w:rsid w:val="009F1228"/>
    <w:rsid w:val="009F149F"/>
    <w:rsid w:val="009F21E8"/>
    <w:rsid w:val="009F63EC"/>
    <w:rsid w:val="009F7203"/>
    <w:rsid w:val="009F72A0"/>
    <w:rsid w:val="009F7E12"/>
    <w:rsid w:val="009F7E5C"/>
    <w:rsid w:val="00A0104A"/>
    <w:rsid w:val="00A025DF"/>
    <w:rsid w:val="00A0291C"/>
    <w:rsid w:val="00A04011"/>
    <w:rsid w:val="00A041FB"/>
    <w:rsid w:val="00A04513"/>
    <w:rsid w:val="00A05963"/>
    <w:rsid w:val="00A06498"/>
    <w:rsid w:val="00A127F7"/>
    <w:rsid w:val="00A12DFA"/>
    <w:rsid w:val="00A1381E"/>
    <w:rsid w:val="00A1464C"/>
    <w:rsid w:val="00A14E5F"/>
    <w:rsid w:val="00A155B0"/>
    <w:rsid w:val="00A16FB7"/>
    <w:rsid w:val="00A176C6"/>
    <w:rsid w:val="00A1776A"/>
    <w:rsid w:val="00A221A4"/>
    <w:rsid w:val="00A22863"/>
    <w:rsid w:val="00A23F51"/>
    <w:rsid w:val="00A25759"/>
    <w:rsid w:val="00A26ECE"/>
    <w:rsid w:val="00A27CED"/>
    <w:rsid w:val="00A3039B"/>
    <w:rsid w:val="00A31BE2"/>
    <w:rsid w:val="00A327AF"/>
    <w:rsid w:val="00A3346B"/>
    <w:rsid w:val="00A339E4"/>
    <w:rsid w:val="00A34383"/>
    <w:rsid w:val="00A34C52"/>
    <w:rsid w:val="00A355DB"/>
    <w:rsid w:val="00A36490"/>
    <w:rsid w:val="00A421E8"/>
    <w:rsid w:val="00A42689"/>
    <w:rsid w:val="00A430DD"/>
    <w:rsid w:val="00A43468"/>
    <w:rsid w:val="00A438A1"/>
    <w:rsid w:val="00A4392E"/>
    <w:rsid w:val="00A43E6C"/>
    <w:rsid w:val="00A4616C"/>
    <w:rsid w:val="00A501A8"/>
    <w:rsid w:val="00A51ACF"/>
    <w:rsid w:val="00A51B1D"/>
    <w:rsid w:val="00A55C7F"/>
    <w:rsid w:val="00A57645"/>
    <w:rsid w:val="00A57BD2"/>
    <w:rsid w:val="00A60B99"/>
    <w:rsid w:val="00A61263"/>
    <w:rsid w:val="00A614FF"/>
    <w:rsid w:val="00A61912"/>
    <w:rsid w:val="00A61F5F"/>
    <w:rsid w:val="00A65EB8"/>
    <w:rsid w:val="00A67D6C"/>
    <w:rsid w:val="00A70A16"/>
    <w:rsid w:val="00A71CDF"/>
    <w:rsid w:val="00A72E96"/>
    <w:rsid w:val="00A738D9"/>
    <w:rsid w:val="00A73B5B"/>
    <w:rsid w:val="00A73F61"/>
    <w:rsid w:val="00A74279"/>
    <w:rsid w:val="00A76690"/>
    <w:rsid w:val="00A76AEA"/>
    <w:rsid w:val="00A8074E"/>
    <w:rsid w:val="00A8291A"/>
    <w:rsid w:val="00A83D20"/>
    <w:rsid w:val="00A86ABB"/>
    <w:rsid w:val="00A91121"/>
    <w:rsid w:val="00A911DC"/>
    <w:rsid w:val="00A91F81"/>
    <w:rsid w:val="00A9261B"/>
    <w:rsid w:val="00A92B56"/>
    <w:rsid w:val="00A94106"/>
    <w:rsid w:val="00A94718"/>
    <w:rsid w:val="00A95DB2"/>
    <w:rsid w:val="00AA1ACE"/>
    <w:rsid w:val="00AA219D"/>
    <w:rsid w:val="00AA2257"/>
    <w:rsid w:val="00AA3D8A"/>
    <w:rsid w:val="00AA3F60"/>
    <w:rsid w:val="00AA64F6"/>
    <w:rsid w:val="00AA7904"/>
    <w:rsid w:val="00AA7F62"/>
    <w:rsid w:val="00AB1AD8"/>
    <w:rsid w:val="00AB3997"/>
    <w:rsid w:val="00AB3ACC"/>
    <w:rsid w:val="00AB5676"/>
    <w:rsid w:val="00AC3F22"/>
    <w:rsid w:val="00AC4B6D"/>
    <w:rsid w:val="00AC51F0"/>
    <w:rsid w:val="00AC58C9"/>
    <w:rsid w:val="00AC6B28"/>
    <w:rsid w:val="00AC7864"/>
    <w:rsid w:val="00AD3006"/>
    <w:rsid w:val="00AD3BA0"/>
    <w:rsid w:val="00AD4034"/>
    <w:rsid w:val="00AD6809"/>
    <w:rsid w:val="00AD7B61"/>
    <w:rsid w:val="00AE1117"/>
    <w:rsid w:val="00AE1492"/>
    <w:rsid w:val="00AE2941"/>
    <w:rsid w:val="00AE355D"/>
    <w:rsid w:val="00AE4EB6"/>
    <w:rsid w:val="00AE6FB0"/>
    <w:rsid w:val="00AF00BA"/>
    <w:rsid w:val="00AF0DF2"/>
    <w:rsid w:val="00AF1C21"/>
    <w:rsid w:val="00AF24BD"/>
    <w:rsid w:val="00AF2A2B"/>
    <w:rsid w:val="00AF4837"/>
    <w:rsid w:val="00AF6C56"/>
    <w:rsid w:val="00B02342"/>
    <w:rsid w:val="00B0330E"/>
    <w:rsid w:val="00B04379"/>
    <w:rsid w:val="00B0481B"/>
    <w:rsid w:val="00B04AC6"/>
    <w:rsid w:val="00B04FBC"/>
    <w:rsid w:val="00B054FF"/>
    <w:rsid w:val="00B06F6B"/>
    <w:rsid w:val="00B13464"/>
    <w:rsid w:val="00B16138"/>
    <w:rsid w:val="00B17A70"/>
    <w:rsid w:val="00B17F23"/>
    <w:rsid w:val="00B2063E"/>
    <w:rsid w:val="00B20D88"/>
    <w:rsid w:val="00B24124"/>
    <w:rsid w:val="00B25C07"/>
    <w:rsid w:val="00B304C2"/>
    <w:rsid w:val="00B311CC"/>
    <w:rsid w:val="00B31C3F"/>
    <w:rsid w:val="00B31E07"/>
    <w:rsid w:val="00B32F94"/>
    <w:rsid w:val="00B33C34"/>
    <w:rsid w:val="00B3609E"/>
    <w:rsid w:val="00B3666F"/>
    <w:rsid w:val="00B40A36"/>
    <w:rsid w:val="00B4232C"/>
    <w:rsid w:val="00B430BB"/>
    <w:rsid w:val="00B43B51"/>
    <w:rsid w:val="00B473A0"/>
    <w:rsid w:val="00B47983"/>
    <w:rsid w:val="00B50EB9"/>
    <w:rsid w:val="00B52ACA"/>
    <w:rsid w:val="00B52AF7"/>
    <w:rsid w:val="00B5484F"/>
    <w:rsid w:val="00B55BE4"/>
    <w:rsid w:val="00B566FE"/>
    <w:rsid w:val="00B56749"/>
    <w:rsid w:val="00B56F5E"/>
    <w:rsid w:val="00B601A6"/>
    <w:rsid w:val="00B628B5"/>
    <w:rsid w:val="00B631B2"/>
    <w:rsid w:val="00B67B8F"/>
    <w:rsid w:val="00B708BF"/>
    <w:rsid w:val="00B71FD4"/>
    <w:rsid w:val="00B72F54"/>
    <w:rsid w:val="00B7331E"/>
    <w:rsid w:val="00B741F7"/>
    <w:rsid w:val="00B748FD"/>
    <w:rsid w:val="00B75437"/>
    <w:rsid w:val="00B75B11"/>
    <w:rsid w:val="00B760BC"/>
    <w:rsid w:val="00B830C9"/>
    <w:rsid w:val="00B836F3"/>
    <w:rsid w:val="00B86B20"/>
    <w:rsid w:val="00B8751A"/>
    <w:rsid w:val="00B87DAB"/>
    <w:rsid w:val="00B901BD"/>
    <w:rsid w:val="00B90AEE"/>
    <w:rsid w:val="00B91381"/>
    <w:rsid w:val="00B91D17"/>
    <w:rsid w:val="00B92E27"/>
    <w:rsid w:val="00B940E5"/>
    <w:rsid w:val="00B94C37"/>
    <w:rsid w:val="00B97069"/>
    <w:rsid w:val="00BA1AED"/>
    <w:rsid w:val="00BA3F05"/>
    <w:rsid w:val="00BA776E"/>
    <w:rsid w:val="00BB2E45"/>
    <w:rsid w:val="00BB4FAC"/>
    <w:rsid w:val="00BB5711"/>
    <w:rsid w:val="00BB6BDD"/>
    <w:rsid w:val="00BC1E56"/>
    <w:rsid w:val="00BC2BD1"/>
    <w:rsid w:val="00BC38D8"/>
    <w:rsid w:val="00BC5E25"/>
    <w:rsid w:val="00BC6EB6"/>
    <w:rsid w:val="00BC7BC8"/>
    <w:rsid w:val="00BD17D2"/>
    <w:rsid w:val="00BD1F8C"/>
    <w:rsid w:val="00BD21E4"/>
    <w:rsid w:val="00BD39BA"/>
    <w:rsid w:val="00BD7036"/>
    <w:rsid w:val="00BD705D"/>
    <w:rsid w:val="00BD7D9E"/>
    <w:rsid w:val="00BD7EA3"/>
    <w:rsid w:val="00BE0CA0"/>
    <w:rsid w:val="00BF14E6"/>
    <w:rsid w:val="00BF1EBF"/>
    <w:rsid w:val="00BF32D3"/>
    <w:rsid w:val="00BF3B33"/>
    <w:rsid w:val="00C02084"/>
    <w:rsid w:val="00C04678"/>
    <w:rsid w:val="00C04CCA"/>
    <w:rsid w:val="00C04ED5"/>
    <w:rsid w:val="00C05712"/>
    <w:rsid w:val="00C06EE4"/>
    <w:rsid w:val="00C07325"/>
    <w:rsid w:val="00C07900"/>
    <w:rsid w:val="00C10EB0"/>
    <w:rsid w:val="00C12492"/>
    <w:rsid w:val="00C12519"/>
    <w:rsid w:val="00C13611"/>
    <w:rsid w:val="00C1403D"/>
    <w:rsid w:val="00C14164"/>
    <w:rsid w:val="00C1476E"/>
    <w:rsid w:val="00C15034"/>
    <w:rsid w:val="00C1517A"/>
    <w:rsid w:val="00C152BA"/>
    <w:rsid w:val="00C2269F"/>
    <w:rsid w:val="00C22D1A"/>
    <w:rsid w:val="00C23229"/>
    <w:rsid w:val="00C2347C"/>
    <w:rsid w:val="00C25E15"/>
    <w:rsid w:val="00C30054"/>
    <w:rsid w:val="00C3192B"/>
    <w:rsid w:val="00C320D8"/>
    <w:rsid w:val="00C33270"/>
    <w:rsid w:val="00C34106"/>
    <w:rsid w:val="00C34F4B"/>
    <w:rsid w:val="00C35A3F"/>
    <w:rsid w:val="00C361EF"/>
    <w:rsid w:val="00C36EB3"/>
    <w:rsid w:val="00C400D4"/>
    <w:rsid w:val="00C40F88"/>
    <w:rsid w:val="00C41FEB"/>
    <w:rsid w:val="00C43D8B"/>
    <w:rsid w:val="00C447D5"/>
    <w:rsid w:val="00C44CA9"/>
    <w:rsid w:val="00C44D23"/>
    <w:rsid w:val="00C46297"/>
    <w:rsid w:val="00C4639C"/>
    <w:rsid w:val="00C5010A"/>
    <w:rsid w:val="00C5221D"/>
    <w:rsid w:val="00C527C0"/>
    <w:rsid w:val="00C52C01"/>
    <w:rsid w:val="00C52E2A"/>
    <w:rsid w:val="00C53DBB"/>
    <w:rsid w:val="00C54D63"/>
    <w:rsid w:val="00C55AA1"/>
    <w:rsid w:val="00C56391"/>
    <w:rsid w:val="00C56A74"/>
    <w:rsid w:val="00C577A3"/>
    <w:rsid w:val="00C57ACA"/>
    <w:rsid w:val="00C61272"/>
    <w:rsid w:val="00C61C41"/>
    <w:rsid w:val="00C627D3"/>
    <w:rsid w:val="00C638E1"/>
    <w:rsid w:val="00C66198"/>
    <w:rsid w:val="00C670F9"/>
    <w:rsid w:val="00C70C71"/>
    <w:rsid w:val="00C72781"/>
    <w:rsid w:val="00C77605"/>
    <w:rsid w:val="00C83075"/>
    <w:rsid w:val="00C83681"/>
    <w:rsid w:val="00C84B32"/>
    <w:rsid w:val="00C853D8"/>
    <w:rsid w:val="00C856B3"/>
    <w:rsid w:val="00C872C6"/>
    <w:rsid w:val="00C87923"/>
    <w:rsid w:val="00C879CD"/>
    <w:rsid w:val="00C90169"/>
    <w:rsid w:val="00C9104C"/>
    <w:rsid w:val="00C92672"/>
    <w:rsid w:val="00C953AA"/>
    <w:rsid w:val="00C9663D"/>
    <w:rsid w:val="00C9689E"/>
    <w:rsid w:val="00C97C72"/>
    <w:rsid w:val="00CA18EB"/>
    <w:rsid w:val="00CA1A98"/>
    <w:rsid w:val="00CA1C0C"/>
    <w:rsid w:val="00CA250C"/>
    <w:rsid w:val="00CA289B"/>
    <w:rsid w:val="00CA3E1F"/>
    <w:rsid w:val="00CA4CFF"/>
    <w:rsid w:val="00CA4E40"/>
    <w:rsid w:val="00CA562E"/>
    <w:rsid w:val="00CB0B45"/>
    <w:rsid w:val="00CB38D4"/>
    <w:rsid w:val="00CB622D"/>
    <w:rsid w:val="00CC0199"/>
    <w:rsid w:val="00CC3BDA"/>
    <w:rsid w:val="00CC50BD"/>
    <w:rsid w:val="00CC52FB"/>
    <w:rsid w:val="00CC6562"/>
    <w:rsid w:val="00CC699E"/>
    <w:rsid w:val="00CC6D09"/>
    <w:rsid w:val="00CC7457"/>
    <w:rsid w:val="00CD1AEB"/>
    <w:rsid w:val="00CD38EC"/>
    <w:rsid w:val="00CD4117"/>
    <w:rsid w:val="00CD6822"/>
    <w:rsid w:val="00CD7B31"/>
    <w:rsid w:val="00CE01F6"/>
    <w:rsid w:val="00CE1353"/>
    <w:rsid w:val="00CE3412"/>
    <w:rsid w:val="00CE432C"/>
    <w:rsid w:val="00CE4B38"/>
    <w:rsid w:val="00CF110A"/>
    <w:rsid w:val="00CF2045"/>
    <w:rsid w:val="00CF50DF"/>
    <w:rsid w:val="00CF76E8"/>
    <w:rsid w:val="00D015FC"/>
    <w:rsid w:val="00D03655"/>
    <w:rsid w:val="00D050C4"/>
    <w:rsid w:val="00D07AC1"/>
    <w:rsid w:val="00D1182C"/>
    <w:rsid w:val="00D11B4B"/>
    <w:rsid w:val="00D17026"/>
    <w:rsid w:val="00D20733"/>
    <w:rsid w:val="00D20AB6"/>
    <w:rsid w:val="00D2378B"/>
    <w:rsid w:val="00D23972"/>
    <w:rsid w:val="00D23F53"/>
    <w:rsid w:val="00D24674"/>
    <w:rsid w:val="00D26DAD"/>
    <w:rsid w:val="00D27275"/>
    <w:rsid w:val="00D27E20"/>
    <w:rsid w:val="00D32D1D"/>
    <w:rsid w:val="00D34886"/>
    <w:rsid w:val="00D4112D"/>
    <w:rsid w:val="00D41DAC"/>
    <w:rsid w:val="00D423DA"/>
    <w:rsid w:val="00D423FD"/>
    <w:rsid w:val="00D46DD2"/>
    <w:rsid w:val="00D510DF"/>
    <w:rsid w:val="00D5136D"/>
    <w:rsid w:val="00D51E90"/>
    <w:rsid w:val="00D52F70"/>
    <w:rsid w:val="00D5483A"/>
    <w:rsid w:val="00D55843"/>
    <w:rsid w:val="00D6039F"/>
    <w:rsid w:val="00D60E58"/>
    <w:rsid w:val="00D60F79"/>
    <w:rsid w:val="00D6129D"/>
    <w:rsid w:val="00D633C3"/>
    <w:rsid w:val="00D64D4F"/>
    <w:rsid w:val="00D650F9"/>
    <w:rsid w:val="00D70FAE"/>
    <w:rsid w:val="00D715FD"/>
    <w:rsid w:val="00D7195C"/>
    <w:rsid w:val="00D7495B"/>
    <w:rsid w:val="00D755EA"/>
    <w:rsid w:val="00D757A4"/>
    <w:rsid w:val="00D773BF"/>
    <w:rsid w:val="00D80BE7"/>
    <w:rsid w:val="00D81B53"/>
    <w:rsid w:val="00D81E50"/>
    <w:rsid w:val="00D82096"/>
    <w:rsid w:val="00D82733"/>
    <w:rsid w:val="00D84661"/>
    <w:rsid w:val="00D84C2E"/>
    <w:rsid w:val="00D84CC7"/>
    <w:rsid w:val="00D877D1"/>
    <w:rsid w:val="00D87EB4"/>
    <w:rsid w:val="00D90013"/>
    <w:rsid w:val="00D926F3"/>
    <w:rsid w:val="00D929A0"/>
    <w:rsid w:val="00D92FEC"/>
    <w:rsid w:val="00D962CB"/>
    <w:rsid w:val="00D97FE2"/>
    <w:rsid w:val="00DA1635"/>
    <w:rsid w:val="00DA23D1"/>
    <w:rsid w:val="00DA296A"/>
    <w:rsid w:val="00DA6FE7"/>
    <w:rsid w:val="00DB0754"/>
    <w:rsid w:val="00DB0F80"/>
    <w:rsid w:val="00DB3391"/>
    <w:rsid w:val="00DB3ADF"/>
    <w:rsid w:val="00DB3EDA"/>
    <w:rsid w:val="00DB3FB1"/>
    <w:rsid w:val="00DB4561"/>
    <w:rsid w:val="00DB67DD"/>
    <w:rsid w:val="00DC1E6D"/>
    <w:rsid w:val="00DC2B88"/>
    <w:rsid w:val="00DC5B2C"/>
    <w:rsid w:val="00DD1AE9"/>
    <w:rsid w:val="00DD2E68"/>
    <w:rsid w:val="00DD3114"/>
    <w:rsid w:val="00DD42A7"/>
    <w:rsid w:val="00DD45E8"/>
    <w:rsid w:val="00DD5D18"/>
    <w:rsid w:val="00DD633B"/>
    <w:rsid w:val="00DE0664"/>
    <w:rsid w:val="00DE2153"/>
    <w:rsid w:val="00DE22DB"/>
    <w:rsid w:val="00DE2385"/>
    <w:rsid w:val="00DE389D"/>
    <w:rsid w:val="00DE76A7"/>
    <w:rsid w:val="00DE7F4E"/>
    <w:rsid w:val="00DE7FF0"/>
    <w:rsid w:val="00DF226D"/>
    <w:rsid w:val="00DF3727"/>
    <w:rsid w:val="00DF3AA4"/>
    <w:rsid w:val="00DF403C"/>
    <w:rsid w:val="00DF4443"/>
    <w:rsid w:val="00DF4909"/>
    <w:rsid w:val="00DF5823"/>
    <w:rsid w:val="00DF736C"/>
    <w:rsid w:val="00DF7BA7"/>
    <w:rsid w:val="00E00E22"/>
    <w:rsid w:val="00E03404"/>
    <w:rsid w:val="00E04365"/>
    <w:rsid w:val="00E04925"/>
    <w:rsid w:val="00E067BA"/>
    <w:rsid w:val="00E07564"/>
    <w:rsid w:val="00E07AC6"/>
    <w:rsid w:val="00E07C3A"/>
    <w:rsid w:val="00E10937"/>
    <w:rsid w:val="00E11D14"/>
    <w:rsid w:val="00E11FA6"/>
    <w:rsid w:val="00E1211A"/>
    <w:rsid w:val="00E14286"/>
    <w:rsid w:val="00E15774"/>
    <w:rsid w:val="00E209F5"/>
    <w:rsid w:val="00E20BAF"/>
    <w:rsid w:val="00E21914"/>
    <w:rsid w:val="00E22404"/>
    <w:rsid w:val="00E23492"/>
    <w:rsid w:val="00E23F54"/>
    <w:rsid w:val="00E2435F"/>
    <w:rsid w:val="00E26F3E"/>
    <w:rsid w:val="00E27320"/>
    <w:rsid w:val="00E27B7D"/>
    <w:rsid w:val="00E305F4"/>
    <w:rsid w:val="00E30634"/>
    <w:rsid w:val="00E3066B"/>
    <w:rsid w:val="00E30AD6"/>
    <w:rsid w:val="00E33543"/>
    <w:rsid w:val="00E339AD"/>
    <w:rsid w:val="00E347DA"/>
    <w:rsid w:val="00E350A6"/>
    <w:rsid w:val="00E352CE"/>
    <w:rsid w:val="00E35C35"/>
    <w:rsid w:val="00E36D5C"/>
    <w:rsid w:val="00E415F3"/>
    <w:rsid w:val="00E43ACD"/>
    <w:rsid w:val="00E44392"/>
    <w:rsid w:val="00E44F63"/>
    <w:rsid w:val="00E4606B"/>
    <w:rsid w:val="00E47847"/>
    <w:rsid w:val="00E47D79"/>
    <w:rsid w:val="00E51FF8"/>
    <w:rsid w:val="00E54F6D"/>
    <w:rsid w:val="00E558E0"/>
    <w:rsid w:val="00E6042C"/>
    <w:rsid w:val="00E604FA"/>
    <w:rsid w:val="00E6153B"/>
    <w:rsid w:val="00E70FB6"/>
    <w:rsid w:val="00E71F97"/>
    <w:rsid w:val="00E728D9"/>
    <w:rsid w:val="00E738E5"/>
    <w:rsid w:val="00E7465A"/>
    <w:rsid w:val="00E74683"/>
    <w:rsid w:val="00E760AB"/>
    <w:rsid w:val="00E77447"/>
    <w:rsid w:val="00E7764D"/>
    <w:rsid w:val="00E77FD2"/>
    <w:rsid w:val="00E8136A"/>
    <w:rsid w:val="00E824BD"/>
    <w:rsid w:val="00E826EA"/>
    <w:rsid w:val="00E83B14"/>
    <w:rsid w:val="00E841F4"/>
    <w:rsid w:val="00E85474"/>
    <w:rsid w:val="00E9047D"/>
    <w:rsid w:val="00E90900"/>
    <w:rsid w:val="00E91648"/>
    <w:rsid w:val="00E91A69"/>
    <w:rsid w:val="00E91D2A"/>
    <w:rsid w:val="00E932A1"/>
    <w:rsid w:val="00E94233"/>
    <w:rsid w:val="00E9552B"/>
    <w:rsid w:val="00E95FCF"/>
    <w:rsid w:val="00EA0FF6"/>
    <w:rsid w:val="00EA1BC2"/>
    <w:rsid w:val="00EA1F98"/>
    <w:rsid w:val="00EA2ADA"/>
    <w:rsid w:val="00EA3331"/>
    <w:rsid w:val="00EA382D"/>
    <w:rsid w:val="00EA3BD8"/>
    <w:rsid w:val="00EA6657"/>
    <w:rsid w:val="00EA69BA"/>
    <w:rsid w:val="00EA6B07"/>
    <w:rsid w:val="00EA762F"/>
    <w:rsid w:val="00EA77B3"/>
    <w:rsid w:val="00EB2C12"/>
    <w:rsid w:val="00EB2D8E"/>
    <w:rsid w:val="00EB5AD3"/>
    <w:rsid w:val="00EB604A"/>
    <w:rsid w:val="00EB65A2"/>
    <w:rsid w:val="00EB6BE8"/>
    <w:rsid w:val="00EB6E3E"/>
    <w:rsid w:val="00EB7CEE"/>
    <w:rsid w:val="00EC0755"/>
    <w:rsid w:val="00EC0905"/>
    <w:rsid w:val="00EC2D64"/>
    <w:rsid w:val="00EC2F91"/>
    <w:rsid w:val="00EC341D"/>
    <w:rsid w:val="00EC77F9"/>
    <w:rsid w:val="00ED08E0"/>
    <w:rsid w:val="00ED151B"/>
    <w:rsid w:val="00ED1613"/>
    <w:rsid w:val="00ED182A"/>
    <w:rsid w:val="00ED3264"/>
    <w:rsid w:val="00ED3EA4"/>
    <w:rsid w:val="00ED59FA"/>
    <w:rsid w:val="00ED636F"/>
    <w:rsid w:val="00ED6395"/>
    <w:rsid w:val="00EE1B6B"/>
    <w:rsid w:val="00EE2096"/>
    <w:rsid w:val="00EE2611"/>
    <w:rsid w:val="00EE2A46"/>
    <w:rsid w:val="00EE3235"/>
    <w:rsid w:val="00EE34DE"/>
    <w:rsid w:val="00EE55D6"/>
    <w:rsid w:val="00EE6D92"/>
    <w:rsid w:val="00EE7444"/>
    <w:rsid w:val="00EE7727"/>
    <w:rsid w:val="00EF19A5"/>
    <w:rsid w:val="00EF1C24"/>
    <w:rsid w:val="00EF1E2E"/>
    <w:rsid w:val="00EF260C"/>
    <w:rsid w:val="00EF2792"/>
    <w:rsid w:val="00EF4270"/>
    <w:rsid w:val="00EF4A9A"/>
    <w:rsid w:val="00EF536F"/>
    <w:rsid w:val="00EF6730"/>
    <w:rsid w:val="00F00677"/>
    <w:rsid w:val="00F00FC5"/>
    <w:rsid w:val="00F013BD"/>
    <w:rsid w:val="00F0168E"/>
    <w:rsid w:val="00F01D6E"/>
    <w:rsid w:val="00F02C43"/>
    <w:rsid w:val="00F03D00"/>
    <w:rsid w:val="00F04D66"/>
    <w:rsid w:val="00F04F41"/>
    <w:rsid w:val="00F05A70"/>
    <w:rsid w:val="00F07C39"/>
    <w:rsid w:val="00F10BEE"/>
    <w:rsid w:val="00F1250A"/>
    <w:rsid w:val="00F13FEF"/>
    <w:rsid w:val="00F16A20"/>
    <w:rsid w:val="00F202B5"/>
    <w:rsid w:val="00F21929"/>
    <w:rsid w:val="00F21AB8"/>
    <w:rsid w:val="00F221A4"/>
    <w:rsid w:val="00F22D66"/>
    <w:rsid w:val="00F24CB9"/>
    <w:rsid w:val="00F24DCA"/>
    <w:rsid w:val="00F2587B"/>
    <w:rsid w:val="00F26D00"/>
    <w:rsid w:val="00F305F1"/>
    <w:rsid w:val="00F31672"/>
    <w:rsid w:val="00F316B2"/>
    <w:rsid w:val="00F33A52"/>
    <w:rsid w:val="00F34301"/>
    <w:rsid w:val="00F35ED1"/>
    <w:rsid w:val="00F37FD7"/>
    <w:rsid w:val="00F4161A"/>
    <w:rsid w:val="00F419BD"/>
    <w:rsid w:val="00F43383"/>
    <w:rsid w:val="00F44418"/>
    <w:rsid w:val="00F444AF"/>
    <w:rsid w:val="00F4472A"/>
    <w:rsid w:val="00F44B3A"/>
    <w:rsid w:val="00F5028F"/>
    <w:rsid w:val="00F50B2F"/>
    <w:rsid w:val="00F51D60"/>
    <w:rsid w:val="00F52793"/>
    <w:rsid w:val="00F5487A"/>
    <w:rsid w:val="00F60331"/>
    <w:rsid w:val="00F61283"/>
    <w:rsid w:val="00F612EE"/>
    <w:rsid w:val="00F61524"/>
    <w:rsid w:val="00F61716"/>
    <w:rsid w:val="00F623A4"/>
    <w:rsid w:val="00F63251"/>
    <w:rsid w:val="00F718A9"/>
    <w:rsid w:val="00F72441"/>
    <w:rsid w:val="00F7311C"/>
    <w:rsid w:val="00F7339D"/>
    <w:rsid w:val="00F759EB"/>
    <w:rsid w:val="00F76E20"/>
    <w:rsid w:val="00F77446"/>
    <w:rsid w:val="00F77E33"/>
    <w:rsid w:val="00F82474"/>
    <w:rsid w:val="00F839F0"/>
    <w:rsid w:val="00F84036"/>
    <w:rsid w:val="00F84B8C"/>
    <w:rsid w:val="00F91324"/>
    <w:rsid w:val="00F94AA0"/>
    <w:rsid w:val="00F95EAC"/>
    <w:rsid w:val="00F95F4C"/>
    <w:rsid w:val="00F96DF3"/>
    <w:rsid w:val="00FA4A2C"/>
    <w:rsid w:val="00FB0487"/>
    <w:rsid w:val="00FB3319"/>
    <w:rsid w:val="00FB4AEF"/>
    <w:rsid w:val="00FB632E"/>
    <w:rsid w:val="00FB7FF0"/>
    <w:rsid w:val="00FC0DE7"/>
    <w:rsid w:val="00FC120F"/>
    <w:rsid w:val="00FC5A6A"/>
    <w:rsid w:val="00FC618A"/>
    <w:rsid w:val="00FD02D6"/>
    <w:rsid w:val="00FD0EAA"/>
    <w:rsid w:val="00FD19C3"/>
    <w:rsid w:val="00FD2E57"/>
    <w:rsid w:val="00FD34A1"/>
    <w:rsid w:val="00FD57EC"/>
    <w:rsid w:val="00FD6A3A"/>
    <w:rsid w:val="00FD6B56"/>
    <w:rsid w:val="00FD6CC3"/>
    <w:rsid w:val="00FD6D1F"/>
    <w:rsid w:val="00FE07A2"/>
    <w:rsid w:val="00FE6731"/>
    <w:rsid w:val="00FE7545"/>
    <w:rsid w:val="00FF469B"/>
    <w:rsid w:val="00FF46A9"/>
    <w:rsid w:val="00FF4857"/>
    <w:rsid w:val="00FF48D1"/>
    <w:rsid w:val="00FF4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C73D66F-0978-4482-A813-E6CA568C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800FB"/>
    <w:rPr>
      <w:rFonts w:ascii="Tahoma" w:hAnsi="Tahoma"/>
      <w:lang w:val="en-CA"/>
    </w:rPr>
  </w:style>
  <w:style w:type="paragraph" w:styleId="Heading1">
    <w:name w:val="heading 1"/>
    <w:basedOn w:val="Normal"/>
    <w:next w:val="Normal"/>
    <w:link w:val="Heading1Char"/>
    <w:qFormat/>
    <w:rsid w:val="0069158F"/>
    <w:pPr>
      <w:keepNext/>
      <w:keepLines/>
      <w:pageBreakBefore/>
      <w:numPr>
        <w:numId w:val="2"/>
      </w:numPr>
      <w:suppressAutoHyphens/>
      <w:spacing w:before="240" w:after="120"/>
      <w:outlineLvl w:val="0"/>
    </w:pPr>
    <w:rPr>
      <w:rFonts w:ascii="Arial" w:hAnsi="Arial"/>
      <w:b/>
      <w:kern w:val="28"/>
      <w:sz w:val="36"/>
    </w:rPr>
  </w:style>
  <w:style w:type="paragraph" w:styleId="Heading2">
    <w:name w:val="heading 2"/>
    <w:basedOn w:val="Normal"/>
    <w:next w:val="Normal"/>
    <w:qFormat/>
    <w:rsid w:val="0069158F"/>
    <w:pPr>
      <w:widowControl w:val="0"/>
      <w:numPr>
        <w:ilvl w:val="1"/>
        <w:numId w:val="2"/>
      </w:numPr>
      <w:suppressAutoHyphens/>
      <w:spacing w:before="240" w:after="120"/>
      <w:outlineLvl w:val="1"/>
    </w:pPr>
    <w:rPr>
      <w:rFonts w:ascii="Arial" w:hAnsi="Arial"/>
      <w:b/>
      <w:sz w:val="28"/>
    </w:rPr>
  </w:style>
  <w:style w:type="paragraph" w:styleId="Heading3">
    <w:name w:val="heading 3"/>
    <w:basedOn w:val="Normal"/>
    <w:next w:val="Normal"/>
    <w:link w:val="Heading3Char"/>
    <w:qFormat/>
    <w:rsid w:val="0069158F"/>
    <w:pPr>
      <w:keepNext/>
      <w:numPr>
        <w:ilvl w:val="2"/>
        <w:numId w:val="2"/>
      </w:numPr>
      <w:spacing w:after="120"/>
      <w:outlineLvl w:val="2"/>
    </w:pPr>
    <w:rPr>
      <w:rFonts w:ascii="Arial" w:hAnsi="Arial"/>
      <w:b/>
      <w:sz w:val="24"/>
    </w:rPr>
  </w:style>
  <w:style w:type="paragraph" w:styleId="Heading4">
    <w:name w:val="heading 4"/>
    <w:basedOn w:val="Normal"/>
    <w:next w:val="Normal"/>
    <w:autoRedefine/>
    <w:qFormat/>
    <w:rsid w:val="007B2701"/>
    <w:pPr>
      <w:keepNext/>
      <w:keepLines/>
      <w:widowControl w:val="0"/>
      <w:numPr>
        <w:ilvl w:val="3"/>
        <w:numId w:val="2"/>
      </w:numPr>
      <w:tabs>
        <w:tab w:val="left" w:pos="851"/>
      </w:tabs>
      <w:suppressAutoHyphens/>
      <w:spacing w:before="480"/>
      <w:ind w:right="-115"/>
      <w:contextualSpacing/>
      <w:outlineLvl w:val="3"/>
    </w:pPr>
    <w:rPr>
      <w:rFonts w:ascii="Arial" w:hAnsi="Arial"/>
      <w:b/>
      <w:sz w:val="22"/>
      <w:lang w:val="en-US"/>
    </w:rPr>
  </w:style>
  <w:style w:type="paragraph" w:styleId="Heading5">
    <w:name w:val="heading 5"/>
    <w:basedOn w:val="Normal"/>
    <w:next w:val="Normal"/>
    <w:qFormat/>
    <w:rsid w:val="0069158F"/>
    <w:pPr>
      <w:widowControl w:val="0"/>
      <w:numPr>
        <w:ilvl w:val="4"/>
        <w:numId w:val="2"/>
      </w:numPr>
      <w:tabs>
        <w:tab w:val="left" w:pos="1440"/>
      </w:tabs>
      <w:suppressAutoHyphens/>
      <w:spacing w:before="60" w:after="60"/>
      <w:outlineLvl w:val="4"/>
    </w:pPr>
    <w:rPr>
      <w:rFonts w:ascii="Arial" w:hAnsi="Arial"/>
      <w:b/>
      <w:sz w:val="22"/>
    </w:rPr>
  </w:style>
  <w:style w:type="paragraph" w:styleId="Heading6">
    <w:name w:val="heading 6"/>
    <w:basedOn w:val="Normal"/>
    <w:next w:val="Normal"/>
    <w:qFormat/>
    <w:rsid w:val="0069158F"/>
    <w:pPr>
      <w:keepNext/>
      <w:keepLines/>
      <w:numPr>
        <w:ilvl w:val="5"/>
        <w:numId w:val="1"/>
      </w:numPr>
      <w:spacing w:before="60" w:after="60"/>
      <w:outlineLvl w:val="5"/>
    </w:pPr>
    <w:rPr>
      <w:rFonts w:ascii="Arial" w:hAnsi="Arial"/>
      <w:b/>
      <w:sz w:val="22"/>
    </w:rPr>
  </w:style>
  <w:style w:type="paragraph" w:styleId="Heading7">
    <w:name w:val="heading 7"/>
    <w:basedOn w:val="Normal"/>
    <w:next w:val="Normal"/>
    <w:qFormat/>
    <w:rsid w:val="0069158F"/>
    <w:pPr>
      <w:keepNext/>
      <w:outlineLvl w:val="6"/>
    </w:pPr>
    <w:rPr>
      <w:b/>
      <w:sz w:val="32"/>
    </w:rPr>
  </w:style>
  <w:style w:type="paragraph" w:styleId="Heading8">
    <w:name w:val="heading 8"/>
    <w:basedOn w:val="Normal"/>
    <w:next w:val="Normal"/>
    <w:qFormat/>
    <w:rsid w:val="0069158F"/>
    <w:pPr>
      <w:keepNext/>
      <w:jc w:val="center"/>
      <w:outlineLvl w:val="7"/>
    </w:pPr>
    <w:rPr>
      <w:sz w:val="22"/>
    </w:rPr>
  </w:style>
  <w:style w:type="paragraph" w:styleId="Heading9">
    <w:name w:val="heading 9"/>
    <w:basedOn w:val="Normal"/>
    <w:next w:val="Normal"/>
    <w:qFormat/>
    <w:rsid w:val="0069158F"/>
    <w:pPr>
      <w:keepNext/>
      <w:jc w:val="center"/>
      <w:outlineLvl w:val="8"/>
    </w:pPr>
    <w:rPr>
      <w:snapToGrid w:val="0"/>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9158F"/>
    <w:pPr>
      <w:keepNext/>
      <w:keepLines/>
      <w:spacing w:after="120"/>
      <w:jc w:val="center"/>
    </w:pPr>
    <w:rPr>
      <w:rFonts w:ascii="BakerSignet BT" w:hAnsi="BakerSignet BT"/>
      <w:b/>
      <w:sz w:val="28"/>
    </w:rPr>
  </w:style>
  <w:style w:type="paragraph" w:styleId="BodyText3">
    <w:name w:val="Body Text 3"/>
    <w:basedOn w:val="Normal"/>
    <w:semiHidden/>
    <w:rsid w:val="0069158F"/>
    <w:pPr>
      <w:keepNext/>
      <w:keepLines/>
      <w:pBdr>
        <w:top w:val="single" w:sz="6" w:space="1" w:color="auto" w:shadow="1"/>
        <w:left w:val="single" w:sz="6" w:space="1" w:color="auto" w:shadow="1"/>
        <w:bottom w:val="single" w:sz="6" w:space="1" w:color="auto" w:shadow="1"/>
        <w:right w:val="single" w:sz="6" w:space="1" w:color="auto" w:shadow="1"/>
      </w:pBdr>
      <w:spacing w:after="120"/>
      <w:jc w:val="center"/>
    </w:pPr>
    <w:rPr>
      <w:i/>
    </w:rPr>
  </w:style>
  <w:style w:type="paragraph" w:styleId="TOC1">
    <w:name w:val="toc 1"/>
    <w:basedOn w:val="Normal"/>
    <w:next w:val="Normal"/>
    <w:autoRedefine/>
    <w:uiPriority w:val="39"/>
    <w:rsid w:val="008313A7"/>
    <w:pPr>
      <w:tabs>
        <w:tab w:val="left" w:pos="440"/>
        <w:tab w:val="right" w:pos="9274"/>
      </w:tabs>
      <w:spacing w:before="180"/>
    </w:pPr>
    <w:rPr>
      <w:caps/>
    </w:rPr>
  </w:style>
  <w:style w:type="paragraph" w:styleId="TOC2">
    <w:name w:val="toc 2"/>
    <w:basedOn w:val="Normal"/>
    <w:next w:val="Normal"/>
    <w:autoRedefine/>
    <w:uiPriority w:val="39"/>
    <w:rsid w:val="0069158F"/>
    <w:pPr>
      <w:keepNext/>
      <w:keepLines/>
      <w:tabs>
        <w:tab w:val="right" w:leader="dot" w:pos="9270"/>
      </w:tabs>
      <w:ind w:left="220"/>
    </w:pPr>
    <w:rPr>
      <w:smallCaps/>
      <w:kern w:val="28"/>
    </w:rPr>
  </w:style>
  <w:style w:type="paragraph" w:styleId="TOC3">
    <w:name w:val="toc 3"/>
    <w:basedOn w:val="Normal"/>
    <w:next w:val="Normal"/>
    <w:autoRedefine/>
    <w:uiPriority w:val="39"/>
    <w:rsid w:val="0069158F"/>
    <w:pPr>
      <w:keepNext/>
      <w:keepLines/>
      <w:tabs>
        <w:tab w:val="right" w:leader="dot" w:pos="9270"/>
      </w:tabs>
      <w:ind w:left="440"/>
    </w:pPr>
    <w:rPr>
      <w:i/>
    </w:rPr>
  </w:style>
  <w:style w:type="paragraph" w:styleId="BodyText2">
    <w:name w:val="Body Text 2"/>
    <w:basedOn w:val="Normal"/>
    <w:semiHidden/>
    <w:rsid w:val="0069158F"/>
    <w:pPr>
      <w:widowControl w:val="0"/>
    </w:pPr>
    <w:rPr>
      <w:snapToGrid w:val="0"/>
      <w:sz w:val="24"/>
    </w:rPr>
  </w:style>
  <w:style w:type="paragraph" w:styleId="Header">
    <w:name w:val="header"/>
    <w:aliases w:val="Odd Header"/>
    <w:basedOn w:val="Normal"/>
    <w:link w:val="HeaderChar"/>
    <w:uiPriority w:val="99"/>
    <w:rsid w:val="0069158F"/>
    <w:pPr>
      <w:keepNext/>
      <w:keepLines/>
      <w:tabs>
        <w:tab w:val="center" w:pos="4320"/>
        <w:tab w:val="right" w:pos="8640"/>
      </w:tabs>
      <w:spacing w:after="120"/>
    </w:pPr>
    <w:rPr>
      <w:sz w:val="22"/>
    </w:rPr>
  </w:style>
  <w:style w:type="paragraph" w:styleId="BodyTextIndent">
    <w:name w:val="Body Text Indent"/>
    <w:basedOn w:val="Normal"/>
    <w:semiHidden/>
    <w:rsid w:val="0069158F"/>
    <w:rPr>
      <w:sz w:val="22"/>
    </w:rPr>
  </w:style>
  <w:style w:type="paragraph" w:styleId="BodyTextIndent3">
    <w:name w:val="Body Text Indent 3"/>
    <w:basedOn w:val="Normal"/>
    <w:semiHidden/>
    <w:rsid w:val="0069158F"/>
    <w:pPr>
      <w:tabs>
        <w:tab w:val="left" w:pos="558"/>
        <w:tab w:val="left" w:pos="2952"/>
        <w:tab w:val="left" w:pos="4428"/>
        <w:tab w:val="left" w:pos="5904"/>
        <w:tab w:val="left" w:pos="7380"/>
        <w:tab w:val="left" w:pos="8838"/>
      </w:tabs>
      <w:ind w:left="180"/>
    </w:pPr>
    <w:rPr>
      <w:sz w:val="22"/>
    </w:rPr>
  </w:style>
  <w:style w:type="paragraph" w:styleId="BodyTextIndent2">
    <w:name w:val="Body Text Indent 2"/>
    <w:basedOn w:val="Normal"/>
    <w:semiHidden/>
    <w:rsid w:val="0069158F"/>
    <w:pPr>
      <w:ind w:left="180"/>
    </w:pPr>
    <w:rPr>
      <w:sz w:val="22"/>
    </w:rPr>
  </w:style>
  <w:style w:type="paragraph" w:styleId="FootnoteText">
    <w:name w:val="footnote text"/>
    <w:basedOn w:val="Normal"/>
    <w:semiHidden/>
    <w:rsid w:val="0069158F"/>
    <w:pPr>
      <w:keepNext/>
      <w:keepLines/>
      <w:spacing w:after="120"/>
    </w:pPr>
  </w:style>
  <w:style w:type="character" w:styleId="CommentReference">
    <w:name w:val="annotation reference"/>
    <w:basedOn w:val="DefaultParagraphFont"/>
    <w:semiHidden/>
    <w:rsid w:val="0069158F"/>
    <w:rPr>
      <w:sz w:val="16"/>
    </w:rPr>
  </w:style>
  <w:style w:type="character" w:styleId="PageNumber">
    <w:name w:val="page number"/>
    <w:basedOn w:val="DefaultParagraphFont"/>
    <w:semiHidden/>
    <w:rsid w:val="0069158F"/>
  </w:style>
  <w:style w:type="paragraph" w:styleId="Footer">
    <w:name w:val="footer"/>
    <w:basedOn w:val="Normal"/>
    <w:link w:val="FooterChar"/>
    <w:uiPriority w:val="99"/>
    <w:rsid w:val="0069158F"/>
    <w:pPr>
      <w:tabs>
        <w:tab w:val="center" w:pos="4320"/>
        <w:tab w:val="right" w:pos="8640"/>
      </w:tabs>
    </w:pPr>
  </w:style>
  <w:style w:type="paragraph" w:styleId="CommentText">
    <w:name w:val="annotation text"/>
    <w:basedOn w:val="Normal"/>
    <w:link w:val="CommentTextChar"/>
    <w:semiHidden/>
    <w:rsid w:val="0069158F"/>
  </w:style>
  <w:style w:type="character" w:customStyle="1" w:styleId="CommentTextChar">
    <w:name w:val="Comment Text Char"/>
    <w:basedOn w:val="DefaultParagraphFont"/>
    <w:link w:val="CommentText"/>
    <w:semiHidden/>
    <w:rsid w:val="006633CA"/>
    <w:rPr>
      <w:rFonts w:ascii="Tahoma" w:hAnsi="Tahoma"/>
    </w:rPr>
  </w:style>
  <w:style w:type="character" w:styleId="Hyperlink">
    <w:name w:val="Hyperlink"/>
    <w:basedOn w:val="DefaultParagraphFont"/>
    <w:uiPriority w:val="99"/>
    <w:rsid w:val="0069158F"/>
    <w:rPr>
      <w:color w:val="0000FF"/>
      <w:u w:val="single"/>
    </w:rPr>
  </w:style>
  <w:style w:type="paragraph" w:customStyle="1" w:styleId="IndexBase">
    <w:name w:val="Index Base"/>
    <w:basedOn w:val="Normal"/>
    <w:rsid w:val="0069158F"/>
    <w:pPr>
      <w:spacing w:line="240" w:lineRule="atLeast"/>
      <w:ind w:left="360" w:hanging="360"/>
    </w:pPr>
    <w:rPr>
      <w:rFonts w:ascii="Garamond" w:hAnsi="Garamond"/>
      <w:sz w:val="22"/>
    </w:rPr>
  </w:style>
  <w:style w:type="paragraph" w:customStyle="1" w:styleId="BodyBullet">
    <w:name w:val="Body Bullet"/>
    <w:basedOn w:val="Normal"/>
    <w:rsid w:val="0069158F"/>
    <w:pPr>
      <w:tabs>
        <w:tab w:val="num" w:pos="360"/>
      </w:tabs>
      <w:ind w:left="360" w:hanging="360"/>
    </w:pPr>
    <w:rPr>
      <w:rFonts w:ascii="Times New Roman" w:hAnsi="Times New Roman"/>
    </w:rPr>
  </w:style>
  <w:style w:type="paragraph" w:styleId="BalloonText">
    <w:name w:val="Balloon Text"/>
    <w:basedOn w:val="Normal"/>
    <w:semiHidden/>
    <w:rsid w:val="0069158F"/>
    <w:rPr>
      <w:rFonts w:cs="Times"/>
      <w:sz w:val="16"/>
      <w:szCs w:val="16"/>
    </w:rPr>
  </w:style>
  <w:style w:type="paragraph" w:styleId="Caption">
    <w:name w:val="caption"/>
    <w:basedOn w:val="Normal"/>
    <w:next w:val="Normal"/>
    <w:qFormat/>
    <w:rsid w:val="0069158F"/>
    <w:pPr>
      <w:spacing w:before="120" w:after="120"/>
    </w:pPr>
    <w:rPr>
      <w:rFonts w:ascii="Times New Roman" w:hAnsi="Times New Roman"/>
      <w:b/>
    </w:rPr>
  </w:style>
  <w:style w:type="character" w:styleId="Strong">
    <w:name w:val="Strong"/>
    <w:basedOn w:val="DefaultParagraphFont"/>
    <w:qFormat/>
    <w:rsid w:val="0069158F"/>
    <w:rPr>
      <w:b/>
      <w:bCs/>
    </w:rPr>
  </w:style>
  <w:style w:type="paragraph" w:customStyle="1" w:styleId="body">
    <w:name w:val="body"/>
    <w:basedOn w:val="Normal"/>
    <w:rsid w:val="0069158F"/>
    <w:pPr>
      <w:spacing w:before="100" w:beforeAutospacing="1" w:after="100" w:afterAutospacing="1"/>
    </w:pPr>
    <w:rPr>
      <w:rFonts w:ascii="Times New Roman" w:hAnsi="Times New Roman"/>
      <w:sz w:val="24"/>
      <w:szCs w:val="24"/>
    </w:rPr>
  </w:style>
  <w:style w:type="character" w:styleId="HTMLCode">
    <w:name w:val="HTML Code"/>
    <w:basedOn w:val="DefaultParagraphFont"/>
    <w:semiHidden/>
    <w:rsid w:val="0069158F"/>
    <w:rPr>
      <w:rFonts w:ascii="Courier New" w:eastAsia="Times New Roman" w:hAnsi="Courier New" w:cs="Garamond"/>
      <w:sz w:val="20"/>
      <w:szCs w:val="20"/>
    </w:rPr>
  </w:style>
  <w:style w:type="paragraph" w:customStyle="1" w:styleId="CoverText">
    <w:name w:val="Cover Text"/>
    <w:basedOn w:val="Normal"/>
    <w:rsid w:val="0069158F"/>
    <w:pPr>
      <w:spacing w:before="60"/>
    </w:pPr>
    <w:rPr>
      <w:rFonts w:ascii="Arial" w:hAnsi="Arial"/>
      <w:sz w:val="28"/>
      <w:szCs w:val="24"/>
    </w:rPr>
  </w:style>
  <w:style w:type="paragraph" w:customStyle="1" w:styleId="HeaderPage">
    <w:name w:val="Header Page#"/>
    <w:basedOn w:val="Header"/>
    <w:rsid w:val="0069158F"/>
    <w:pPr>
      <w:keepNext w:val="0"/>
      <w:keepLines w:val="0"/>
      <w:tabs>
        <w:tab w:val="clear" w:pos="4320"/>
        <w:tab w:val="clear" w:pos="8640"/>
        <w:tab w:val="right" w:pos="8460"/>
        <w:tab w:val="bar" w:pos="9360"/>
      </w:tabs>
      <w:spacing w:after="0"/>
      <w:jc w:val="center"/>
    </w:pPr>
    <w:rPr>
      <w:rFonts w:ascii="Arial" w:hAnsi="Arial"/>
      <w:b/>
      <w:sz w:val="18"/>
      <w:szCs w:val="24"/>
    </w:rPr>
  </w:style>
  <w:style w:type="paragraph" w:customStyle="1" w:styleId="TOCHeader">
    <w:name w:val="TOC Header"/>
    <w:basedOn w:val="Normal"/>
    <w:rsid w:val="0069158F"/>
    <w:pPr>
      <w:pageBreakBefore/>
      <w:spacing w:before="60" w:after="120" w:line="400" w:lineRule="exact"/>
    </w:pPr>
    <w:rPr>
      <w:rFonts w:ascii="Arial" w:hAnsi="Arial"/>
      <w:sz w:val="40"/>
      <w:szCs w:val="24"/>
    </w:rPr>
  </w:style>
  <w:style w:type="character" w:styleId="LineNumber">
    <w:name w:val="line number"/>
    <w:basedOn w:val="DefaultParagraphFont"/>
    <w:semiHidden/>
    <w:rsid w:val="0069158F"/>
  </w:style>
  <w:style w:type="paragraph" w:customStyle="1" w:styleId="Table-Text">
    <w:name w:val="Table - Text"/>
    <w:basedOn w:val="Normal"/>
    <w:rsid w:val="0069158F"/>
    <w:pPr>
      <w:spacing w:before="60" w:after="60"/>
      <w:ind w:left="34"/>
    </w:pPr>
    <w:rPr>
      <w:rFonts w:ascii="Arial" w:hAnsi="Arial"/>
      <w:snapToGrid w:val="0"/>
      <w:sz w:val="18"/>
      <w:lang w:val="en-AU"/>
    </w:rPr>
  </w:style>
  <w:style w:type="paragraph" w:customStyle="1" w:styleId="Table-ColHead">
    <w:name w:val="Table - Col. Head"/>
    <w:rsid w:val="0069158F"/>
    <w:pPr>
      <w:keepNext/>
      <w:spacing w:before="60" w:after="60"/>
    </w:pPr>
    <w:rPr>
      <w:rFonts w:ascii="Arial" w:hAnsi="Arial"/>
      <w:b/>
      <w:snapToGrid w:val="0"/>
      <w:sz w:val="18"/>
      <w:lang w:val="en-AU"/>
    </w:rPr>
  </w:style>
  <w:style w:type="paragraph" w:customStyle="1" w:styleId="Table">
    <w:name w:val="Table"/>
    <w:basedOn w:val="Normal"/>
    <w:rsid w:val="0069158F"/>
    <w:pPr>
      <w:spacing w:before="40" w:after="40"/>
    </w:pPr>
    <w:rPr>
      <w:rFonts w:ascii="Arial" w:hAnsi="Arial"/>
    </w:rPr>
  </w:style>
  <w:style w:type="character" w:customStyle="1" w:styleId="tabletext1">
    <w:name w:val="tabletext1"/>
    <w:basedOn w:val="DefaultParagraphFont"/>
    <w:rsid w:val="0069158F"/>
    <w:rPr>
      <w:rFonts w:ascii="Arial" w:hAnsi="Arial" w:cs="Arial" w:hint="default"/>
      <w:b w:val="0"/>
      <w:bCs w:val="0"/>
      <w:sz w:val="20"/>
      <w:szCs w:val="20"/>
    </w:rPr>
  </w:style>
  <w:style w:type="paragraph" w:styleId="CommentSubject">
    <w:name w:val="annotation subject"/>
    <w:basedOn w:val="CommentText"/>
    <w:next w:val="CommentText"/>
    <w:link w:val="CommentSubjectChar"/>
    <w:uiPriority w:val="99"/>
    <w:semiHidden/>
    <w:unhideWhenUsed/>
    <w:rsid w:val="006633CA"/>
    <w:rPr>
      <w:b/>
      <w:bCs/>
    </w:rPr>
  </w:style>
  <w:style w:type="character" w:customStyle="1" w:styleId="CommentSubjectChar">
    <w:name w:val="Comment Subject Char"/>
    <w:basedOn w:val="CommentTextChar"/>
    <w:link w:val="CommentSubject"/>
    <w:rsid w:val="006633CA"/>
    <w:rPr>
      <w:rFonts w:ascii="Tahoma" w:hAnsi="Tahoma"/>
    </w:rPr>
  </w:style>
  <w:style w:type="table" w:styleId="TableGrid">
    <w:name w:val="Table Grid"/>
    <w:basedOn w:val="TableNormal"/>
    <w:uiPriority w:val="59"/>
    <w:rsid w:val="00564734"/>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322E1"/>
    <w:rPr>
      <w:color w:val="800080"/>
      <w:u w:val="single"/>
    </w:rPr>
  </w:style>
  <w:style w:type="paragraph" w:customStyle="1" w:styleId="StyleHeading2h2HeadingTwo2headiheading2h21h2221Italic">
    <w:name w:val="Style Heading 2h2Heading Two2headiheading2h21h2221 + Italic..."/>
    <w:basedOn w:val="Heading2"/>
    <w:rsid w:val="00450CCA"/>
    <w:pPr>
      <w:keepNext/>
      <w:widowControl/>
      <w:numPr>
        <w:numId w:val="3"/>
      </w:numPr>
      <w:suppressAutoHyphens w:val="0"/>
      <w:spacing w:after="60"/>
    </w:pPr>
    <w:rPr>
      <w:rFonts w:ascii="Lucida Sans Unicode" w:hAnsi="Lucida Sans Unicode"/>
      <w:b w:val="0"/>
      <w:i/>
      <w:iCs/>
      <w:sz w:val="22"/>
    </w:rPr>
  </w:style>
  <w:style w:type="paragraph" w:styleId="NormalWeb">
    <w:name w:val="Normal (Web)"/>
    <w:basedOn w:val="Normal"/>
    <w:rsid w:val="00731B99"/>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792ECF"/>
    <w:rPr>
      <w:rFonts w:ascii="Arial" w:hAnsi="Arial"/>
      <w:b/>
      <w:kern w:val="28"/>
      <w:sz w:val="36"/>
      <w:lang w:val="en-CA"/>
    </w:rPr>
  </w:style>
  <w:style w:type="character" w:customStyle="1" w:styleId="Heading3Char">
    <w:name w:val="Heading 3 Char"/>
    <w:basedOn w:val="DefaultParagraphFont"/>
    <w:link w:val="Heading3"/>
    <w:rsid w:val="00994259"/>
    <w:rPr>
      <w:rFonts w:ascii="Arial" w:hAnsi="Arial"/>
      <w:b/>
      <w:sz w:val="24"/>
      <w:lang w:val="en-CA"/>
    </w:rPr>
  </w:style>
  <w:style w:type="paragraph" w:customStyle="1" w:styleId="MainTitle">
    <w:name w:val="Main Title"/>
    <w:basedOn w:val="Normal"/>
    <w:rsid w:val="001A347B"/>
    <w:pPr>
      <w:overflowPunct w:val="0"/>
      <w:autoSpaceDE w:val="0"/>
      <w:autoSpaceDN w:val="0"/>
      <w:adjustRightInd w:val="0"/>
      <w:jc w:val="center"/>
      <w:textAlignment w:val="baseline"/>
    </w:pPr>
    <w:rPr>
      <w:rFonts w:ascii="Arial" w:hAnsi="Arial"/>
      <w:b/>
      <w:sz w:val="36"/>
    </w:rPr>
  </w:style>
  <w:style w:type="paragraph" w:customStyle="1" w:styleId="Char">
    <w:name w:val="Char"/>
    <w:basedOn w:val="Normal"/>
    <w:rsid w:val="001A347B"/>
    <w:pPr>
      <w:spacing w:after="160" w:line="240" w:lineRule="exact"/>
    </w:pPr>
    <w:rPr>
      <w:lang w:val="en-US"/>
    </w:rPr>
  </w:style>
  <w:style w:type="paragraph" w:customStyle="1" w:styleId="Subject">
    <w:name w:val="Subject"/>
    <w:basedOn w:val="Normal"/>
    <w:next w:val="Normal"/>
    <w:rsid w:val="001A347B"/>
    <w:pPr>
      <w:pBdr>
        <w:bottom w:val="single" w:sz="4" w:space="1" w:color="666699"/>
      </w:pBdr>
      <w:spacing w:after="240"/>
    </w:pPr>
    <w:rPr>
      <w:sz w:val="52"/>
      <w:szCs w:val="44"/>
      <w14:shadow w14:blurRad="50800" w14:dist="38100" w14:dir="2700000" w14:sx="100000" w14:sy="100000" w14:kx="0" w14:ky="0" w14:algn="tl">
        <w14:srgbClr w14:val="000000">
          <w14:alpha w14:val="60000"/>
        </w14:srgbClr>
      </w14:shadow>
    </w:rPr>
  </w:style>
  <w:style w:type="paragraph" w:styleId="TOCHeading">
    <w:name w:val="TOC Heading"/>
    <w:basedOn w:val="Heading1"/>
    <w:next w:val="Normal"/>
    <w:uiPriority w:val="39"/>
    <w:semiHidden/>
    <w:unhideWhenUsed/>
    <w:qFormat/>
    <w:rsid w:val="00506A21"/>
    <w:pPr>
      <w:pageBreakBefore w:val="0"/>
      <w:numPr>
        <w:numId w:val="0"/>
      </w:numPr>
      <w:suppressAutoHyphens w:val="0"/>
      <w:spacing w:before="480" w:after="0" w:line="276" w:lineRule="auto"/>
      <w:outlineLvl w:val="9"/>
    </w:pPr>
    <w:rPr>
      <w:rFonts w:ascii="Cambria" w:hAnsi="Cambria"/>
      <w:bCs/>
      <w:color w:val="365F91"/>
      <w:kern w:val="0"/>
      <w:sz w:val="28"/>
      <w:szCs w:val="28"/>
      <w:lang w:val="en-US"/>
    </w:rPr>
  </w:style>
  <w:style w:type="character" w:customStyle="1" w:styleId="HeaderChar">
    <w:name w:val="Header Char"/>
    <w:aliases w:val="Odd Header Char"/>
    <w:basedOn w:val="DefaultParagraphFont"/>
    <w:link w:val="Header"/>
    <w:uiPriority w:val="99"/>
    <w:rsid w:val="00E11D14"/>
    <w:rPr>
      <w:rFonts w:ascii="Tahoma" w:hAnsi="Tahoma"/>
      <w:sz w:val="22"/>
      <w:lang w:val="en-CA"/>
    </w:rPr>
  </w:style>
  <w:style w:type="character" w:customStyle="1" w:styleId="FooterChar">
    <w:name w:val="Footer Char"/>
    <w:basedOn w:val="DefaultParagraphFont"/>
    <w:link w:val="Footer"/>
    <w:uiPriority w:val="99"/>
    <w:rsid w:val="00E11D14"/>
    <w:rPr>
      <w:rFonts w:ascii="Tahoma" w:hAnsi="Tahoma"/>
      <w:lang w:val="en-CA"/>
    </w:rPr>
  </w:style>
  <w:style w:type="paragraph" w:styleId="DocumentMap">
    <w:name w:val="Document Map"/>
    <w:basedOn w:val="Normal"/>
    <w:link w:val="DocumentMapChar"/>
    <w:rsid w:val="00EC2F91"/>
    <w:rPr>
      <w:rFonts w:cs="Tahoma"/>
      <w:sz w:val="16"/>
      <w:szCs w:val="16"/>
    </w:rPr>
  </w:style>
  <w:style w:type="character" w:customStyle="1" w:styleId="DocumentMapChar">
    <w:name w:val="Document Map Char"/>
    <w:basedOn w:val="DefaultParagraphFont"/>
    <w:link w:val="DocumentMap"/>
    <w:rsid w:val="00EC2F91"/>
    <w:rPr>
      <w:rFonts w:ascii="Tahoma" w:hAnsi="Tahoma" w:cs="Tahoma"/>
      <w:sz w:val="16"/>
      <w:szCs w:val="16"/>
      <w:lang w:val="en-CA"/>
    </w:rPr>
  </w:style>
  <w:style w:type="paragraph" w:customStyle="1" w:styleId="DocNormalChar">
    <w:name w:val="Doc_Normal Char"/>
    <w:link w:val="DocNormalCharChar"/>
    <w:rsid w:val="00D84661"/>
    <w:pPr>
      <w:spacing w:after="240"/>
      <w:ind w:left="900"/>
    </w:pPr>
    <w:rPr>
      <w:rFonts w:ascii="Lucida Sans Unicode" w:hAnsi="Lucida Sans Unicode"/>
      <w:szCs w:val="24"/>
      <w:lang w:val="en-CA" w:eastAsia="en-CA"/>
    </w:rPr>
  </w:style>
  <w:style w:type="character" w:customStyle="1" w:styleId="DocNormalCharChar">
    <w:name w:val="Doc_Normal Char Char"/>
    <w:basedOn w:val="DefaultParagraphFont"/>
    <w:link w:val="DocNormalChar"/>
    <w:rsid w:val="00D84661"/>
    <w:rPr>
      <w:rFonts w:ascii="Lucida Sans Unicode" w:hAnsi="Lucida Sans Unicode"/>
      <w:szCs w:val="24"/>
      <w:lang w:val="en-CA" w:eastAsia="en-CA" w:bidi="ar-SA"/>
    </w:rPr>
  </w:style>
  <w:style w:type="paragraph" w:customStyle="1" w:styleId="DocBullet-Level1">
    <w:name w:val="Doc_Bullet - Level 1"/>
    <w:basedOn w:val="DocNormalChar"/>
    <w:rsid w:val="00C13611"/>
    <w:pPr>
      <w:numPr>
        <w:numId w:val="4"/>
      </w:numPr>
      <w:spacing w:after="120"/>
    </w:pPr>
    <w:rPr>
      <w:lang w:val="en-US"/>
    </w:rPr>
  </w:style>
  <w:style w:type="paragraph" w:styleId="ListParagraph">
    <w:name w:val="List Paragraph"/>
    <w:basedOn w:val="Normal"/>
    <w:uiPriority w:val="34"/>
    <w:qFormat/>
    <w:rsid w:val="002E5166"/>
    <w:pPr>
      <w:ind w:left="720"/>
      <w:contextualSpacing/>
    </w:pPr>
  </w:style>
  <w:style w:type="character" w:styleId="Emphasis">
    <w:name w:val="Emphasis"/>
    <w:basedOn w:val="DefaultParagraphFont"/>
    <w:qFormat/>
    <w:rsid w:val="008B573B"/>
    <w:rPr>
      <w:i/>
      <w:iCs/>
    </w:rPr>
  </w:style>
  <w:style w:type="paragraph" w:customStyle="1" w:styleId="BodyCopy-Cicle13">
    <w:name w:val="Body Copy - Cicle 13"/>
    <w:basedOn w:val="Normal"/>
    <w:uiPriority w:val="99"/>
    <w:rsid w:val="00A91F81"/>
    <w:pPr>
      <w:widowControl w:val="0"/>
      <w:suppressAutoHyphens/>
      <w:autoSpaceDE w:val="0"/>
      <w:autoSpaceDN w:val="0"/>
      <w:adjustRightInd w:val="0"/>
      <w:spacing w:after="200" w:line="264" w:lineRule="auto"/>
      <w:textAlignment w:val="center"/>
    </w:pPr>
    <w:rPr>
      <w:rFonts w:ascii="DIN-Regular" w:eastAsiaTheme="minorEastAsia" w:hAnsi="DIN-Regular" w:cs="DIN-Regular"/>
      <w:color w:val="000000"/>
      <w:sz w:val="26"/>
      <w:szCs w:val="26"/>
    </w:rPr>
  </w:style>
  <w:style w:type="paragraph" w:customStyle="1" w:styleId="TOCSTUFF">
    <w:name w:val="TOC STUFF"/>
    <w:basedOn w:val="BodyCopy-Cicle13"/>
    <w:uiPriority w:val="99"/>
    <w:rsid w:val="00A91F81"/>
    <w:rPr>
      <w:rFonts w:ascii="DIN-Bold" w:hAnsi="DIN-Bold" w:cs="DIN-Bold"/>
      <w:b/>
      <w:bCs/>
    </w:rPr>
  </w:style>
  <w:style w:type="paragraph" w:customStyle="1" w:styleId="SmallSpacing13">
    <w:name w:val="Small Spacing 13"/>
    <w:basedOn w:val="Normal"/>
    <w:uiPriority w:val="99"/>
    <w:rsid w:val="00A91F81"/>
    <w:pPr>
      <w:widowControl w:val="0"/>
      <w:suppressAutoHyphens/>
      <w:autoSpaceDE w:val="0"/>
      <w:autoSpaceDN w:val="0"/>
      <w:adjustRightInd w:val="0"/>
      <w:spacing w:line="288" w:lineRule="auto"/>
      <w:textAlignment w:val="center"/>
    </w:pPr>
    <w:rPr>
      <w:rFonts w:ascii="DIN-Regular" w:eastAsiaTheme="minorEastAsia" w:hAnsi="DIN-Regular" w:cs="DIN-Regular"/>
      <w:color w:val="000000"/>
      <w:sz w:val="26"/>
      <w:szCs w:val="26"/>
    </w:rPr>
  </w:style>
  <w:style w:type="table" w:styleId="LightGrid">
    <w:name w:val="Light Grid"/>
    <w:basedOn w:val="TableNormal"/>
    <w:uiPriority w:val="62"/>
    <w:rsid w:val="00A91F81"/>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le">
    <w:name w:val="Title"/>
    <w:basedOn w:val="Normal"/>
    <w:next w:val="Normal"/>
    <w:link w:val="TitleChar"/>
    <w:uiPriority w:val="10"/>
    <w:qFormat/>
    <w:rsid w:val="00D97F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7FE2"/>
    <w:rPr>
      <w:rFonts w:asciiTheme="majorHAnsi" w:eastAsiaTheme="majorEastAsia" w:hAnsiTheme="majorHAnsi" w:cstheme="majorBidi"/>
      <w:color w:val="17365D" w:themeColor="text2" w:themeShade="BF"/>
      <w:spacing w:val="5"/>
      <w:kern w:val="28"/>
      <w:sz w:val="52"/>
      <w:szCs w:val="52"/>
      <w:lang w:val="en-CA"/>
    </w:rPr>
  </w:style>
  <w:style w:type="character" w:styleId="SubtleReference">
    <w:name w:val="Subtle Reference"/>
    <w:basedOn w:val="DefaultParagraphFont"/>
    <w:uiPriority w:val="31"/>
    <w:qFormat/>
    <w:rsid w:val="00D97FE2"/>
    <w:rPr>
      <w:smallCaps/>
      <w:color w:val="C0504D" w:themeColor="accent2"/>
      <w:u w:val="single"/>
    </w:rPr>
  </w:style>
  <w:style w:type="paragraph" w:customStyle="1" w:styleId="Style1">
    <w:name w:val="Style1"/>
    <w:basedOn w:val="Heading1"/>
    <w:link w:val="Style1Char"/>
    <w:qFormat/>
    <w:rsid w:val="00D97FE2"/>
  </w:style>
  <w:style w:type="paragraph" w:customStyle="1" w:styleId="Subheading-Non-TOC">
    <w:name w:val="Subheading - Non-TOC"/>
    <w:basedOn w:val="Normal"/>
    <w:autoRedefine/>
    <w:rsid w:val="008F0C71"/>
    <w:pPr>
      <w:tabs>
        <w:tab w:val="left" w:pos="3615"/>
      </w:tabs>
      <w:spacing w:before="240" w:after="240"/>
    </w:pPr>
    <w:rPr>
      <w:rFonts w:asciiTheme="minorHAnsi" w:hAnsiTheme="minorHAnsi" w:cstheme="minorHAnsi"/>
      <w:b/>
      <w:bCs/>
      <w:iCs/>
      <w:sz w:val="28"/>
      <w:szCs w:val="28"/>
      <w:lang w:eastAsia="en-CA"/>
    </w:rPr>
  </w:style>
  <w:style w:type="character" w:customStyle="1" w:styleId="Style1Char">
    <w:name w:val="Style1 Char"/>
    <w:basedOn w:val="Heading1Char"/>
    <w:link w:val="Style1"/>
    <w:rsid w:val="00D97FE2"/>
    <w:rPr>
      <w:rFonts w:ascii="Arial" w:hAnsi="Arial"/>
      <w:b/>
      <w:kern w:val="28"/>
      <w:sz w:val="36"/>
      <w:lang w:val="en-CA"/>
    </w:rPr>
  </w:style>
  <w:style w:type="character" w:customStyle="1" w:styleId="TableTextCharChar">
    <w:name w:val="Table Text Char Char"/>
    <w:link w:val="TableText"/>
    <w:locked/>
    <w:rsid w:val="00CD7B31"/>
    <w:rPr>
      <w:rFonts w:ascii="Arial" w:hAnsi="Arial" w:cs="Arial"/>
      <w:sz w:val="18"/>
      <w:szCs w:val="18"/>
    </w:rPr>
  </w:style>
  <w:style w:type="paragraph" w:customStyle="1" w:styleId="TableText">
    <w:name w:val="Table Text"/>
    <w:link w:val="TableTextCharChar"/>
    <w:rsid w:val="00CD7B31"/>
    <w:pPr>
      <w:spacing w:before="20" w:after="20"/>
    </w:pPr>
    <w:rPr>
      <w:rFonts w:ascii="Arial" w:hAnsi="Arial" w:cs="Arial"/>
      <w:sz w:val="18"/>
      <w:szCs w:val="18"/>
    </w:rPr>
  </w:style>
  <w:style w:type="paragraph" w:customStyle="1" w:styleId="TableHeading">
    <w:name w:val="Table Heading"/>
    <w:basedOn w:val="TableText"/>
    <w:rsid w:val="00CD7B31"/>
    <w:rPr>
      <w:b/>
      <w:sz w:val="16"/>
    </w:rPr>
  </w:style>
  <w:style w:type="paragraph" w:customStyle="1" w:styleId="Content">
    <w:name w:val="Content"/>
    <w:basedOn w:val="Heading1"/>
    <w:link w:val="ContentChar"/>
    <w:qFormat/>
    <w:rsid w:val="002D35D0"/>
    <w:pPr>
      <w:tabs>
        <w:tab w:val="clear" w:pos="360"/>
        <w:tab w:val="num" w:pos="709"/>
      </w:tabs>
    </w:pPr>
    <w:rPr>
      <w:rFonts w:cs="Arial"/>
    </w:rPr>
  </w:style>
  <w:style w:type="character" w:styleId="FootnoteReference">
    <w:name w:val="footnote reference"/>
    <w:basedOn w:val="DefaultParagraphFont"/>
    <w:rsid w:val="008062F2"/>
    <w:rPr>
      <w:vertAlign w:val="superscript"/>
    </w:rPr>
  </w:style>
  <w:style w:type="character" w:customStyle="1" w:styleId="ContentChar">
    <w:name w:val="Content Char"/>
    <w:basedOn w:val="Heading1Char"/>
    <w:link w:val="Content"/>
    <w:rsid w:val="002D35D0"/>
    <w:rPr>
      <w:rFonts w:ascii="Arial" w:hAnsi="Arial" w:cs="Arial"/>
      <w:b/>
      <w:kern w:val="28"/>
      <w:sz w:val="36"/>
      <w:lang w:val="en-CA"/>
    </w:rPr>
  </w:style>
  <w:style w:type="paragraph" w:customStyle="1" w:styleId="TableText0">
    <w:name w:val="Table:Text"/>
    <w:basedOn w:val="Normal"/>
    <w:rsid w:val="00746E49"/>
    <w:pPr>
      <w:tabs>
        <w:tab w:val="left" w:pos="1440"/>
      </w:tabs>
      <w:spacing w:before="60" w:after="60"/>
    </w:pPr>
    <w:rPr>
      <w:rFonts w:ascii="Arial" w:hAnsi="Arial"/>
      <w:sz w:val="18"/>
      <w:lang w:val="en-US"/>
    </w:rPr>
  </w:style>
  <w:style w:type="paragraph" w:customStyle="1" w:styleId="Legal4L1">
    <w:name w:val="Legal4_L1"/>
    <w:basedOn w:val="Normal"/>
    <w:rsid w:val="00702AFD"/>
    <w:pPr>
      <w:keepNext/>
      <w:numPr>
        <w:numId w:val="9"/>
      </w:numPr>
      <w:tabs>
        <w:tab w:val="left" w:pos="1440"/>
      </w:tabs>
      <w:spacing w:after="240"/>
      <w:jc w:val="both"/>
      <w:outlineLvl w:val="0"/>
    </w:pPr>
    <w:rPr>
      <w:rFonts w:ascii="Arial" w:hAnsi="Arial" w:cs="Arial"/>
      <w:b/>
      <w:caps/>
      <w:sz w:val="22"/>
      <w:szCs w:val="24"/>
      <w:lang w:val="en-GB" w:eastAsia="en-CA"/>
    </w:rPr>
  </w:style>
  <w:style w:type="paragraph" w:customStyle="1" w:styleId="Legal4L2">
    <w:name w:val="Legal4_L2"/>
    <w:basedOn w:val="Legal4L1"/>
    <w:rsid w:val="00702AFD"/>
    <w:pPr>
      <w:numPr>
        <w:ilvl w:val="1"/>
      </w:numPr>
      <w:outlineLvl w:val="1"/>
    </w:pPr>
    <w:rPr>
      <w:sz w:val="24"/>
      <w:szCs w:val="22"/>
    </w:rPr>
  </w:style>
  <w:style w:type="paragraph" w:customStyle="1" w:styleId="Legal4L3">
    <w:name w:val="Legal4_L3"/>
    <w:basedOn w:val="Legal4L2"/>
    <w:rsid w:val="00702AFD"/>
    <w:pPr>
      <w:numPr>
        <w:ilvl w:val="2"/>
      </w:numPr>
      <w:outlineLvl w:val="2"/>
    </w:pPr>
  </w:style>
  <w:style w:type="numbering" w:styleId="111111">
    <w:name w:val="Outline List 2"/>
    <w:basedOn w:val="NoList"/>
    <w:rsid w:val="00B71FD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9455">
      <w:bodyDiv w:val="1"/>
      <w:marLeft w:val="0"/>
      <w:marRight w:val="0"/>
      <w:marTop w:val="0"/>
      <w:marBottom w:val="0"/>
      <w:divBdr>
        <w:top w:val="none" w:sz="0" w:space="0" w:color="auto"/>
        <w:left w:val="none" w:sz="0" w:space="0" w:color="auto"/>
        <w:bottom w:val="none" w:sz="0" w:space="0" w:color="auto"/>
        <w:right w:val="none" w:sz="0" w:space="0" w:color="auto"/>
      </w:divBdr>
    </w:div>
    <w:div w:id="341277974">
      <w:bodyDiv w:val="1"/>
      <w:marLeft w:val="0"/>
      <w:marRight w:val="0"/>
      <w:marTop w:val="0"/>
      <w:marBottom w:val="0"/>
      <w:divBdr>
        <w:top w:val="none" w:sz="0" w:space="0" w:color="auto"/>
        <w:left w:val="none" w:sz="0" w:space="0" w:color="auto"/>
        <w:bottom w:val="none" w:sz="0" w:space="0" w:color="auto"/>
        <w:right w:val="none" w:sz="0" w:space="0" w:color="auto"/>
      </w:divBdr>
      <w:divsChild>
        <w:div w:id="135266611">
          <w:marLeft w:val="0"/>
          <w:marRight w:val="0"/>
          <w:marTop w:val="0"/>
          <w:marBottom w:val="0"/>
          <w:divBdr>
            <w:top w:val="none" w:sz="0" w:space="0" w:color="auto"/>
            <w:left w:val="none" w:sz="0" w:space="0" w:color="auto"/>
            <w:bottom w:val="none" w:sz="0" w:space="0" w:color="auto"/>
            <w:right w:val="none" w:sz="0" w:space="0" w:color="auto"/>
          </w:divBdr>
          <w:divsChild>
            <w:div w:id="1392846574">
              <w:marLeft w:val="0"/>
              <w:marRight w:val="0"/>
              <w:marTop w:val="0"/>
              <w:marBottom w:val="0"/>
              <w:divBdr>
                <w:top w:val="none" w:sz="0" w:space="0" w:color="auto"/>
                <w:left w:val="none" w:sz="0" w:space="0" w:color="auto"/>
                <w:bottom w:val="none" w:sz="0" w:space="0" w:color="auto"/>
                <w:right w:val="none" w:sz="0" w:space="0" w:color="auto"/>
              </w:divBdr>
              <w:divsChild>
                <w:div w:id="10254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3595">
      <w:bodyDiv w:val="1"/>
      <w:marLeft w:val="0"/>
      <w:marRight w:val="0"/>
      <w:marTop w:val="0"/>
      <w:marBottom w:val="0"/>
      <w:divBdr>
        <w:top w:val="none" w:sz="0" w:space="0" w:color="auto"/>
        <w:left w:val="none" w:sz="0" w:space="0" w:color="auto"/>
        <w:bottom w:val="none" w:sz="0" w:space="0" w:color="auto"/>
        <w:right w:val="none" w:sz="0" w:space="0" w:color="auto"/>
      </w:divBdr>
      <w:divsChild>
        <w:div w:id="1195120898">
          <w:marLeft w:val="0"/>
          <w:marRight w:val="0"/>
          <w:marTop w:val="0"/>
          <w:marBottom w:val="0"/>
          <w:divBdr>
            <w:top w:val="none" w:sz="0" w:space="0" w:color="auto"/>
            <w:left w:val="none" w:sz="0" w:space="0" w:color="auto"/>
            <w:bottom w:val="none" w:sz="0" w:space="0" w:color="auto"/>
            <w:right w:val="none" w:sz="0" w:space="0" w:color="auto"/>
          </w:divBdr>
        </w:div>
        <w:div w:id="1870793575">
          <w:marLeft w:val="0"/>
          <w:marRight w:val="0"/>
          <w:marTop w:val="0"/>
          <w:marBottom w:val="0"/>
          <w:divBdr>
            <w:top w:val="none" w:sz="0" w:space="0" w:color="auto"/>
            <w:left w:val="none" w:sz="0" w:space="0" w:color="auto"/>
            <w:bottom w:val="none" w:sz="0" w:space="0" w:color="auto"/>
            <w:right w:val="none" w:sz="0" w:space="0" w:color="auto"/>
          </w:divBdr>
        </w:div>
        <w:div w:id="2086607244">
          <w:marLeft w:val="0"/>
          <w:marRight w:val="0"/>
          <w:marTop w:val="0"/>
          <w:marBottom w:val="0"/>
          <w:divBdr>
            <w:top w:val="none" w:sz="0" w:space="0" w:color="auto"/>
            <w:left w:val="none" w:sz="0" w:space="0" w:color="auto"/>
            <w:bottom w:val="none" w:sz="0" w:space="0" w:color="auto"/>
            <w:right w:val="none" w:sz="0" w:space="0" w:color="auto"/>
          </w:divBdr>
        </w:div>
      </w:divsChild>
    </w:div>
    <w:div w:id="518352607">
      <w:bodyDiv w:val="1"/>
      <w:marLeft w:val="0"/>
      <w:marRight w:val="0"/>
      <w:marTop w:val="0"/>
      <w:marBottom w:val="0"/>
      <w:divBdr>
        <w:top w:val="none" w:sz="0" w:space="0" w:color="auto"/>
        <w:left w:val="none" w:sz="0" w:space="0" w:color="auto"/>
        <w:bottom w:val="none" w:sz="0" w:space="0" w:color="auto"/>
        <w:right w:val="none" w:sz="0" w:space="0" w:color="auto"/>
      </w:divBdr>
    </w:div>
    <w:div w:id="614403571">
      <w:bodyDiv w:val="1"/>
      <w:marLeft w:val="0"/>
      <w:marRight w:val="0"/>
      <w:marTop w:val="0"/>
      <w:marBottom w:val="0"/>
      <w:divBdr>
        <w:top w:val="none" w:sz="0" w:space="0" w:color="auto"/>
        <w:left w:val="none" w:sz="0" w:space="0" w:color="auto"/>
        <w:bottom w:val="none" w:sz="0" w:space="0" w:color="auto"/>
        <w:right w:val="none" w:sz="0" w:space="0" w:color="auto"/>
      </w:divBdr>
    </w:div>
    <w:div w:id="694188426">
      <w:bodyDiv w:val="1"/>
      <w:marLeft w:val="0"/>
      <w:marRight w:val="0"/>
      <w:marTop w:val="0"/>
      <w:marBottom w:val="0"/>
      <w:divBdr>
        <w:top w:val="none" w:sz="0" w:space="0" w:color="auto"/>
        <w:left w:val="none" w:sz="0" w:space="0" w:color="auto"/>
        <w:bottom w:val="none" w:sz="0" w:space="0" w:color="auto"/>
        <w:right w:val="none" w:sz="0" w:space="0" w:color="auto"/>
      </w:divBdr>
    </w:div>
    <w:div w:id="696203906">
      <w:bodyDiv w:val="1"/>
      <w:marLeft w:val="0"/>
      <w:marRight w:val="0"/>
      <w:marTop w:val="0"/>
      <w:marBottom w:val="0"/>
      <w:divBdr>
        <w:top w:val="none" w:sz="0" w:space="0" w:color="auto"/>
        <w:left w:val="none" w:sz="0" w:space="0" w:color="auto"/>
        <w:bottom w:val="none" w:sz="0" w:space="0" w:color="auto"/>
        <w:right w:val="none" w:sz="0" w:space="0" w:color="auto"/>
      </w:divBdr>
    </w:div>
    <w:div w:id="945191228">
      <w:bodyDiv w:val="1"/>
      <w:marLeft w:val="0"/>
      <w:marRight w:val="0"/>
      <w:marTop w:val="0"/>
      <w:marBottom w:val="0"/>
      <w:divBdr>
        <w:top w:val="none" w:sz="0" w:space="0" w:color="auto"/>
        <w:left w:val="none" w:sz="0" w:space="0" w:color="auto"/>
        <w:bottom w:val="none" w:sz="0" w:space="0" w:color="auto"/>
        <w:right w:val="none" w:sz="0" w:space="0" w:color="auto"/>
      </w:divBdr>
      <w:divsChild>
        <w:div w:id="1200826379">
          <w:marLeft w:val="0"/>
          <w:marRight w:val="0"/>
          <w:marTop w:val="0"/>
          <w:marBottom w:val="0"/>
          <w:divBdr>
            <w:top w:val="none" w:sz="0" w:space="0" w:color="auto"/>
            <w:left w:val="none" w:sz="0" w:space="0" w:color="auto"/>
            <w:bottom w:val="none" w:sz="0" w:space="0" w:color="auto"/>
            <w:right w:val="none" w:sz="0" w:space="0" w:color="auto"/>
          </w:divBdr>
        </w:div>
      </w:divsChild>
    </w:div>
    <w:div w:id="992372393">
      <w:bodyDiv w:val="1"/>
      <w:marLeft w:val="0"/>
      <w:marRight w:val="0"/>
      <w:marTop w:val="0"/>
      <w:marBottom w:val="0"/>
      <w:divBdr>
        <w:top w:val="none" w:sz="0" w:space="0" w:color="auto"/>
        <w:left w:val="none" w:sz="0" w:space="0" w:color="auto"/>
        <w:bottom w:val="none" w:sz="0" w:space="0" w:color="auto"/>
        <w:right w:val="none" w:sz="0" w:space="0" w:color="auto"/>
      </w:divBdr>
      <w:divsChild>
        <w:div w:id="963004923">
          <w:marLeft w:val="0"/>
          <w:marRight w:val="0"/>
          <w:marTop w:val="0"/>
          <w:marBottom w:val="0"/>
          <w:divBdr>
            <w:top w:val="none" w:sz="0" w:space="0" w:color="auto"/>
            <w:left w:val="none" w:sz="0" w:space="0" w:color="auto"/>
            <w:bottom w:val="none" w:sz="0" w:space="0" w:color="auto"/>
            <w:right w:val="none" w:sz="0" w:space="0" w:color="auto"/>
          </w:divBdr>
          <w:divsChild>
            <w:div w:id="92287224">
              <w:marLeft w:val="0"/>
              <w:marRight w:val="0"/>
              <w:marTop w:val="0"/>
              <w:marBottom w:val="0"/>
              <w:divBdr>
                <w:top w:val="none" w:sz="0" w:space="0" w:color="auto"/>
                <w:left w:val="none" w:sz="0" w:space="0" w:color="auto"/>
                <w:bottom w:val="none" w:sz="0" w:space="0" w:color="auto"/>
                <w:right w:val="none" w:sz="0" w:space="0" w:color="auto"/>
              </w:divBdr>
              <w:divsChild>
                <w:div w:id="8773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72924">
      <w:bodyDiv w:val="1"/>
      <w:marLeft w:val="0"/>
      <w:marRight w:val="0"/>
      <w:marTop w:val="0"/>
      <w:marBottom w:val="0"/>
      <w:divBdr>
        <w:top w:val="none" w:sz="0" w:space="0" w:color="auto"/>
        <w:left w:val="none" w:sz="0" w:space="0" w:color="auto"/>
        <w:bottom w:val="none" w:sz="0" w:space="0" w:color="auto"/>
        <w:right w:val="none" w:sz="0" w:space="0" w:color="auto"/>
      </w:divBdr>
    </w:div>
    <w:div w:id="1138182450">
      <w:bodyDiv w:val="1"/>
      <w:marLeft w:val="0"/>
      <w:marRight w:val="0"/>
      <w:marTop w:val="0"/>
      <w:marBottom w:val="0"/>
      <w:divBdr>
        <w:top w:val="none" w:sz="0" w:space="0" w:color="auto"/>
        <w:left w:val="none" w:sz="0" w:space="0" w:color="auto"/>
        <w:bottom w:val="none" w:sz="0" w:space="0" w:color="auto"/>
        <w:right w:val="none" w:sz="0" w:space="0" w:color="auto"/>
      </w:divBdr>
    </w:div>
    <w:div w:id="1293512691">
      <w:bodyDiv w:val="1"/>
      <w:marLeft w:val="0"/>
      <w:marRight w:val="0"/>
      <w:marTop w:val="0"/>
      <w:marBottom w:val="0"/>
      <w:divBdr>
        <w:top w:val="none" w:sz="0" w:space="0" w:color="auto"/>
        <w:left w:val="none" w:sz="0" w:space="0" w:color="auto"/>
        <w:bottom w:val="none" w:sz="0" w:space="0" w:color="auto"/>
        <w:right w:val="none" w:sz="0" w:space="0" w:color="auto"/>
      </w:divBdr>
    </w:div>
    <w:div w:id="1374036128">
      <w:bodyDiv w:val="1"/>
      <w:marLeft w:val="0"/>
      <w:marRight w:val="0"/>
      <w:marTop w:val="0"/>
      <w:marBottom w:val="0"/>
      <w:divBdr>
        <w:top w:val="none" w:sz="0" w:space="0" w:color="auto"/>
        <w:left w:val="none" w:sz="0" w:space="0" w:color="auto"/>
        <w:bottom w:val="none" w:sz="0" w:space="0" w:color="auto"/>
        <w:right w:val="none" w:sz="0" w:space="0" w:color="auto"/>
      </w:divBdr>
    </w:div>
    <w:div w:id="1568224438">
      <w:bodyDiv w:val="1"/>
      <w:marLeft w:val="0"/>
      <w:marRight w:val="0"/>
      <w:marTop w:val="0"/>
      <w:marBottom w:val="0"/>
      <w:divBdr>
        <w:top w:val="none" w:sz="0" w:space="0" w:color="auto"/>
        <w:left w:val="none" w:sz="0" w:space="0" w:color="auto"/>
        <w:bottom w:val="none" w:sz="0" w:space="0" w:color="auto"/>
        <w:right w:val="none" w:sz="0" w:space="0" w:color="auto"/>
      </w:divBdr>
    </w:div>
    <w:div w:id="1940988637">
      <w:bodyDiv w:val="1"/>
      <w:marLeft w:val="0"/>
      <w:marRight w:val="0"/>
      <w:marTop w:val="0"/>
      <w:marBottom w:val="0"/>
      <w:divBdr>
        <w:top w:val="none" w:sz="0" w:space="0" w:color="auto"/>
        <w:left w:val="none" w:sz="0" w:space="0" w:color="auto"/>
        <w:bottom w:val="none" w:sz="0" w:space="0" w:color="auto"/>
        <w:right w:val="none" w:sz="0" w:space="0" w:color="auto"/>
      </w:divBdr>
      <w:divsChild>
        <w:div w:id="11618032">
          <w:marLeft w:val="0"/>
          <w:marRight w:val="0"/>
          <w:marTop w:val="0"/>
          <w:marBottom w:val="0"/>
          <w:divBdr>
            <w:top w:val="none" w:sz="0" w:space="0" w:color="auto"/>
            <w:left w:val="none" w:sz="0" w:space="0" w:color="auto"/>
            <w:bottom w:val="none" w:sz="0" w:space="0" w:color="auto"/>
            <w:right w:val="none" w:sz="0" w:space="0" w:color="auto"/>
          </w:divBdr>
        </w:div>
        <w:div w:id="65761464">
          <w:marLeft w:val="0"/>
          <w:marRight w:val="0"/>
          <w:marTop w:val="0"/>
          <w:marBottom w:val="0"/>
          <w:divBdr>
            <w:top w:val="none" w:sz="0" w:space="0" w:color="auto"/>
            <w:left w:val="none" w:sz="0" w:space="0" w:color="auto"/>
            <w:bottom w:val="none" w:sz="0" w:space="0" w:color="auto"/>
            <w:right w:val="none" w:sz="0" w:space="0" w:color="auto"/>
          </w:divBdr>
        </w:div>
        <w:div w:id="362291986">
          <w:marLeft w:val="0"/>
          <w:marRight w:val="0"/>
          <w:marTop w:val="0"/>
          <w:marBottom w:val="0"/>
          <w:divBdr>
            <w:top w:val="none" w:sz="0" w:space="0" w:color="auto"/>
            <w:left w:val="none" w:sz="0" w:space="0" w:color="auto"/>
            <w:bottom w:val="none" w:sz="0" w:space="0" w:color="auto"/>
            <w:right w:val="none" w:sz="0" w:space="0" w:color="auto"/>
          </w:divBdr>
        </w:div>
        <w:div w:id="453838848">
          <w:marLeft w:val="0"/>
          <w:marRight w:val="0"/>
          <w:marTop w:val="0"/>
          <w:marBottom w:val="0"/>
          <w:divBdr>
            <w:top w:val="none" w:sz="0" w:space="0" w:color="auto"/>
            <w:left w:val="none" w:sz="0" w:space="0" w:color="auto"/>
            <w:bottom w:val="none" w:sz="0" w:space="0" w:color="auto"/>
            <w:right w:val="none" w:sz="0" w:space="0" w:color="auto"/>
          </w:divBdr>
        </w:div>
        <w:div w:id="618411565">
          <w:marLeft w:val="0"/>
          <w:marRight w:val="0"/>
          <w:marTop w:val="0"/>
          <w:marBottom w:val="0"/>
          <w:divBdr>
            <w:top w:val="none" w:sz="0" w:space="0" w:color="auto"/>
            <w:left w:val="none" w:sz="0" w:space="0" w:color="auto"/>
            <w:bottom w:val="none" w:sz="0" w:space="0" w:color="auto"/>
            <w:right w:val="none" w:sz="0" w:space="0" w:color="auto"/>
          </w:divBdr>
        </w:div>
        <w:div w:id="705368763">
          <w:marLeft w:val="0"/>
          <w:marRight w:val="0"/>
          <w:marTop w:val="0"/>
          <w:marBottom w:val="0"/>
          <w:divBdr>
            <w:top w:val="none" w:sz="0" w:space="0" w:color="auto"/>
            <w:left w:val="none" w:sz="0" w:space="0" w:color="auto"/>
            <w:bottom w:val="none" w:sz="0" w:space="0" w:color="auto"/>
            <w:right w:val="none" w:sz="0" w:space="0" w:color="auto"/>
          </w:divBdr>
        </w:div>
        <w:div w:id="933171480">
          <w:marLeft w:val="0"/>
          <w:marRight w:val="0"/>
          <w:marTop w:val="0"/>
          <w:marBottom w:val="0"/>
          <w:divBdr>
            <w:top w:val="none" w:sz="0" w:space="0" w:color="auto"/>
            <w:left w:val="none" w:sz="0" w:space="0" w:color="auto"/>
            <w:bottom w:val="none" w:sz="0" w:space="0" w:color="auto"/>
            <w:right w:val="none" w:sz="0" w:space="0" w:color="auto"/>
          </w:divBdr>
        </w:div>
        <w:div w:id="1142428829">
          <w:marLeft w:val="0"/>
          <w:marRight w:val="0"/>
          <w:marTop w:val="0"/>
          <w:marBottom w:val="0"/>
          <w:divBdr>
            <w:top w:val="none" w:sz="0" w:space="0" w:color="auto"/>
            <w:left w:val="none" w:sz="0" w:space="0" w:color="auto"/>
            <w:bottom w:val="none" w:sz="0" w:space="0" w:color="auto"/>
            <w:right w:val="none" w:sz="0" w:space="0" w:color="auto"/>
          </w:divBdr>
        </w:div>
        <w:div w:id="1675523523">
          <w:marLeft w:val="0"/>
          <w:marRight w:val="0"/>
          <w:marTop w:val="0"/>
          <w:marBottom w:val="0"/>
          <w:divBdr>
            <w:top w:val="none" w:sz="0" w:space="0" w:color="auto"/>
            <w:left w:val="none" w:sz="0" w:space="0" w:color="auto"/>
            <w:bottom w:val="none" w:sz="0" w:space="0" w:color="auto"/>
            <w:right w:val="none" w:sz="0" w:space="0" w:color="auto"/>
          </w:divBdr>
        </w:div>
        <w:div w:id="1794327661">
          <w:marLeft w:val="0"/>
          <w:marRight w:val="0"/>
          <w:marTop w:val="0"/>
          <w:marBottom w:val="0"/>
          <w:divBdr>
            <w:top w:val="none" w:sz="0" w:space="0" w:color="auto"/>
            <w:left w:val="none" w:sz="0" w:space="0" w:color="auto"/>
            <w:bottom w:val="none" w:sz="0" w:space="0" w:color="auto"/>
            <w:right w:val="none" w:sz="0" w:space="0" w:color="auto"/>
          </w:divBdr>
        </w:div>
        <w:div w:id="1902791893">
          <w:marLeft w:val="0"/>
          <w:marRight w:val="0"/>
          <w:marTop w:val="0"/>
          <w:marBottom w:val="0"/>
          <w:divBdr>
            <w:top w:val="none" w:sz="0" w:space="0" w:color="auto"/>
            <w:left w:val="none" w:sz="0" w:space="0" w:color="auto"/>
            <w:bottom w:val="none" w:sz="0" w:space="0" w:color="auto"/>
            <w:right w:val="none" w:sz="0" w:space="0" w:color="auto"/>
          </w:divBdr>
        </w:div>
        <w:div w:id="1960529928">
          <w:marLeft w:val="0"/>
          <w:marRight w:val="0"/>
          <w:marTop w:val="0"/>
          <w:marBottom w:val="0"/>
          <w:divBdr>
            <w:top w:val="none" w:sz="0" w:space="0" w:color="auto"/>
            <w:left w:val="none" w:sz="0" w:space="0" w:color="auto"/>
            <w:bottom w:val="none" w:sz="0" w:space="0" w:color="auto"/>
            <w:right w:val="none" w:sz="0" w:space="0" w:color="auto"/>
          </w:divBdr>
        </w:div>
        <w:div w:id="2015449507">
          <w:marLeft w:val="0"/>
          <w:marRight w:val="0"/>
          <w:marTop w:val="0"/>
          <w:marBottom w:val="0"/>
          <w:divBdr>
            <w:top w:val="none" w:sz="0" w:space="0" w:color="auto"/>
            <w:left w:val="none" w:sz="0" w:space="0" w:color="auto"/>
            <w:bottom w:val="none" w:sz="0" w:space="0" w:color="auto"/>
            <w:right w:val="none" w:sz="0" w:space="0" w:color="auto"/>
          </w:divBdr>
        </w:div>
        <w:div w:id="214600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hrm.support@ontariomd.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ontariomd.ca/idc/groups/public/documents/omd_file_content_item/omd012482.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emr@ontariomd.com"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mailto:hrm.support@ontariom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s://www.ontariomd.ca/idc/groups/public/documents/omd_file_content_item/omd012482.pdf" TargetMode="External"/><Relationship Id="rId27" Type="http://schemas.openxmlformats.org/officeDocument/2006/relationships/theme" Target="theme/theme1.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9F6AA146BBC0488CA915CBB9C8BEA3" ma:contentTypeVersion="4" ma:contentTypeDescription="Create a new document." ma:contentTypeScope="" ma:versionID="1212485c28a1e1232e54af037bb22aeb">
  <xsd:schema xmlns:xsd="http://www.w3.org/2001/XMLSchema" xmlns:xs="http://www.w3.org/2001/XMLSchema" xmlns:p="http://schemas.microsoft.com/office/2006/metadata/properties" xmlns:ns2="16f7feec-837f-402d-88e5-2a5d60fe236c" targetNamespace="http://schemas.microsoft.com/office/2006/metadata/properties" ma:root="true" ma:fieldsID="0befc28830fe6883f4b75ecfd92b1315" ns2:_="">
    <xsd:import namespace="16f7feec-837f-402d-88e5-2a5d60fe23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7feec-837f-402d-88e5-2a5d60fe23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BCE31-DD83-4079-B781-7F80A9AF7F46}">
  <ds:schemaRefs>
    <ds:schemaRef ds:uri="http://schemas.openxmlformats.org/officeDocument/2006/bibliography"/>
  </ds:schemaRefs>
</ds:datastoreItem>
</file>

<file path=customXml/itemProps2.xml><?xml version="1.0" encoding="utf-8"?>
<ds:datastoreItem xmlns:ds="http://schemas.openxmlformats.org/officeDocument/2006/customXml" ds:itemID="{767D3B70-72F2-4FD4-B0AF-0C06FEB9CEDC}">
  <ds:schemaRefs>
    <ds:schemaRef ds:uri="http://schemas.openxmlformats.org/officeDocument/2006/bibliography"/>
  </ds:schemaRefs>
</ds:datastoreItem>
</file>

<file path=customXml/itemProps3.xml><?xml version="1.0" encoding="utf-8"?>
<ds:datastoreItem xmlns:ds="http://schemas.openxmlformats.org/officeDocument/2006/customXml" ds:itemID="{2A45309F-23BA-4621-A3B6-79A4603AD02F}"/>
</file>

<file path=customXml/itemProps4.xml><?xml version="1.0" encoding="utf-8"?>
<ds:datastoreItem xmlns:ds="http://schemas.openxmlformats.org/officeDocument/2006/customXml" ds:itemID="{82FE49F2-80B6-4EB6-AFA0-3FDD00F90CEC}"/>
</file>

<file path=customXml/itemProps5.xml><?xml version="1.0" encoding="utf-8"?>
<ds:datastoreItem xmlns:ds="http://schemas.openxmlformats.org/officeDocument/2006/customXml" ds:itemID="{79A4C865-B966-4F21-8EFC-15635CCB1427}"/>
</file>

<file path=docProps/app.xml><?xml version="1.0" encoding="utf-8"?>
<Properties xmlns="http://schemas.openxmlformats.org/officeDocument/2006/extended-properties" xmlns:vt="http://schemas.openxmlformats.org/officeDocument/2006/docPropsVTypes">
  <Template>Normal.dotm</Template>
  <TotalTime>0</TotalTime>
  <Pages>17</Pages>
  <Words>4106</Words>
  <Characters>23406</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OntarioMD</Company>
  <LinksUpToDate>false</LinksUpToDate>
  <CharactersWithSpaces>27458</CharactersWithSpaces>
  <SharedDoc>false</SharedDoc>
  <HLinks>
    <vt:vector size="306" baseType="variant">
      <vt:variant>
        <vt:i4>1114161</vt:i4>
      </vt:variant>
      <vt:variant>
        <vt:i4>305</vt:i4>
      </vt:variant>
      <vt:variant>
        <vt:i4>0</vt:i4>
      </vt:variant>
      <vt:variant>
        <vt:i4>5</vt:i4>
      </vt:variant>
      <vt:variant>
        <vt:lpwstr/>
      </vt:variant>
      <vt:variant>
        <vt:lpwstr>_Toc252353432</vt:lpwstr>
      </vt:variant>
      <vt:variant>
        <vt:i4>1114161</vt:i4>
      </vt:variant>
      <vt:variant>
        <vt:i4>299</vt:i4>
      </vt:variant>
      <vt:variant>
        <vt:i4>0</vt:i4>
      </vt:variant>
      <vt:variant>
        <vt:i4>5</vt:i4>
      </vt:variant>
      <vt:variant>
        <vt:lpwstr/>
      </vt:variant>
      <vt:variant>
        <vt:lpwstr>_Toc252353431</vt:lpwstr>
      </vt:variant>
      <vt:variant>
        <vt:i4>1114161</vt:i4>
      </vt:variant>
      <vt:variant>
        <vt:i4>293</vt:i4>
      </vt:variant>
      <vt:variant>
        <vt:i4>0</vt:i4>
      </vt:variant>
      <vt:variant>
        <vt:i4>5</vt:i4>
      </vt:variant>
      <vt:variant>
        <vt:lpwstr/>
      </vt:variant>
      <vt:variant>
        <vt:lpwstr>_Toc252353430</vt:lpwstr>
      </vt:variant>
      <vt:variant>
        <vt:i4>1048625</vt:i4>
      </vt:variant>
      <vt:variant>
        <vt:i4>287</vt:i4>
      </vt:variant>
      <vt:variant>
        <vt:i4>0</vt:i4>
      </vt:variant>
      <vt:variant>
        <vt:i4>5</vt:i4>
      </vt:variant>
      <vt:variant>
        <vt:lpwstr/>
      </vt:variant>
      <vt:variant>
        <vt:lpwstr>_Toc252353429</vt:lpwstr>
      </vt:variant>
      <vt:variant>
        <vt:i4>1048625</vt:i4>
      </vt:variant>
      <vt:variant>
        <vt:i4>281</vt:i4>
      </vt:variant>
      <vt:variant>
        <vt:i4>0</vt:i4>
      </vt:variant>
      <vt:variant>
        <vt:i4>5</vt:i4>
      </vt:variant>
      <vt:variant>
        <vt:lpwstr/>
      </vt:variant>
      <vt:variant>
        <vt:lpwstr>_Toc252353428</vt:lpwstr>
      </vt:variant>
      <vt:variant>
        <vt:i4>1048625</vt:i4>
      </vt:variant>
      <vt:variant>
        <vt:i4>275</vt:i4>
      </vt:variant>
      <vt:variant>
        <vt:i4>0</vt:i4>
      </vt:variant>
      <vt:variant>
        <vt:i4>5</vt:i4>
      </vt:variant>
      <vt:variant>
        <vt:lpwstr/>
      </vt:variant>
      <vt:variant>
        <vt:lpwstr>_Toc252353427</vt:lpwstr>
      </vt:variant>
      <vt:variant>
        <vt:i4>1048625</vt:i4>
      </vt:variant>
      <vt:variant>
        <vt:i4>269</vt:i4>
      </vt:variant>
      <vt:variant>
        <vt:i4>0</vt:i4>
      </vt:variant>
      <vt:variant>
        <vt:i4>5</vt:i4>
      </vt:variant>
      <vt:variant>
        <vt:lpwstr/>
      </vt:variant>
      <vt:variant>
        <vt:lpwstr>_Toc252353426</vt:lpwstr>
      </vt:variant>
      <vt:variant>
        <vt:i4>1048625</vt:i4>
      </vt:variant>
      <vt:variant>
        <vt:i4>263</vt:i4>
      </vt:variant>
      <vt:variant>
        <vt:i4>0</vt:i4>
      </vt:variant>
      <vt:variant>
        <vt:i4>5</vt:i4>
      </vt:variant>
      <vt:variant>
        <vt:lpwstr/>
      </vt:variant>
      <vt:variant>
        <vt:lpwstr>_Toc252353425</vt:lpwstr>
      </vt:variant>
      <vt:variant>
        <vt:i4>1048625</vt:i4>
      </vt:variant>
      <vt:variant>
        <vt:i4>257</vt:i4>
      </vt:variant>
      <vt:variant>
        <vt:i4>0</vt:i4>
      </vt:variant>
      <vt:variant>
        <vt:i4>5</vt:i4>
      </vt:variant>
      <vt:variant>
        <vt:lpwstr/>
      </vt:variant>
      <vt:variant>
        <vt:lpwstr>_Toc252353424</vt:lpwstr>
      </vt:variant>
      <vt:variant>
        <vt:i4>1048625</vt:i4>
      </vt:variant>
      <vt:variant>
        <vt:i4>251</vt:i4>
      </vt:variant>
      <vt:variant>
        <vt:i4>0</vt:i4>
      </vt:variant>
      <vt:variant>
        <vt:i4>5</vt:i4>
      </vt:variant>
      <vt:variant>
        <vt:lpwstr/>
      </vt:variant>
      <vt:variant>
        <vt:lpwstr>_Toc252353423</vt:lpwstr>
      </vt:variant>
      <vt:variant>
        <vt:i4>1048625</vt:i4>
      </vt:variant>
      <vt:variant>
        <vt:i4>245</vt:i4>
      </vt:variant>
      <vt:variant>
        <vt:i4>0</vt:i4>
      </vt:variant>
      <vt:variant>
        <vt:i4>5</vt:i4>
      </vt:variant>
      <vt:variant>
        <vt:lpwstr/>
      </vt:variant>
      <vt:variant>
        <vt:lpwstr>_Toc252353422</vt:lpwstr>
      </vt:variant>
      <vt:variant>
        <vt:i4>1048625</vt:i4>
      </vt:variant>
      <vt:variant>
        <vt:i4>239</vt:i4>
      </vt:variant>
      <vt:variant>
        <vt:i4>0</vt:i4>
      </vt:variant>
      <vt:variant>
        <vt:i4>5</vt:i4>
      </vt:variant>
      <vt:variant>
        <vt:lpwstr/>
      </vt:variant>
      <vt:variant>
        <vt:lpwstr>_Toc252353421</vt:lpwstr>
      </vt:variant>
      <vt:variant>
        <vt:i4>1048625</vt:i4>
      </vt:variant>
      <vt:variant>
        <vt:i4>233</vt:i4>
      </vt:variant>
      <vt:variant>
        <vt:i4>0</vt:i4>
      </vt:variant>
      <vt:variant>
        <vt:i4>5</vt:i4>
      </vt:variant>
      <vt:variant>
        <vt:lpwstr/>
      </vt:variant>
      <vt:variant>
        <vt:lpwstr>_Toc252353420</vt:lpwstr>
      </vt:variant>
      <vt:variant>
        <vt:i4>1245233</vt:i4>
      </vt:variant>
      <vt:variant>
        <vt:i4>227</vt:i4>
      </vt:variant>
      <vt:variant>
        <vt:i4>0</vt:i4>
      </vt:variant>
      <vt:variant>
        <vt:i4>5</vt:i4>
      </vt:variant>
      <vt:variant>
        <vt:lpwstr/>
      </vt:variant>
      <vt:variant>
        <vt:lpwstr>_Toc252353419</vt:lpwstr>
      </vt:variant>
      <vt:variant>
        <vt:i4>1245233</vt:i4>
      </vt:variant>
      <vt:variant>
        <vt:i4>221</vt:i4>
      </vt:variant>
      <vt:variant>
        <vt:i4>0</vt:i4>
      </vt:variant>
      <vt:variant>
        <vt:i4>5</vt:i4>
      </vt:variant>
      <vt:variant>
        <vt:lpwstr/>
      </vt:variant>
      <vt:variant>
        <vt:lpwstr>_Toc252353418</vt:lpwstr>
      </vt:variant>
      <vt:variant>
        <vt:i4>1245233</vt:i4>
      </vt:variant>
      <vt:variant>
        <vt:i4>215</vt:i4>
      </vt:variant>
      <vt:variant>
        <vt:i4>0</vt:i4>
      </vt:variant>
      <vt:variant>
        <vt:i4>5</vt:i4>
      </vt:variant>
      <vt:variant>
        <vt:lpwstr/>
      </vt:variant>
      <vt:variant>
        <vt:lpwstr>_Toc252353417</vt:lpwstr>
      </vt:variant>
      <vt:variant>
        <vt:i4>1245233</vt:i4>
      </vt:variant>
      <vt:variant>
        <vt:i4>209</vt:i4>
      </vt:variant>
      <vt:variant>
        <vt:i4>0</vt:i4>
      </vt:variant>
      <vt:variant>
        <vt:i4>5</vt:i4>
      </vt:variant>
      <vt:variant>
        <vt:lpwstr/>
      </vt:variant>
      <vt:variant>
        <vt:lpwstr>_Toc252353416</vt:lpwstr>
      </vt:variant>
      <vt:variant>
        <vt:i4>1245233</vt:i4>
      </vt:variant>
      <vt:variant>
        <vt:i4>203</vt:i4>
      </vt:variant>
      <vt:variant>
        <vt:i4>0</vt:i4>
      </vt:variant>
      <vt:variant>
        <vt:i4>5</vt:i4>
      </vt:variant>
      <vt:variant>
        <vt:lpwstr/>
      </vt:variant>
      <vt:variant>
        <vt:lpwstr>_Toc252353415</vt:lpwstr>
      </vt:variant>
      <vt:variant>
        <vt:i4>1245233</vt:i4>
      </vt:variant>
      <vt:variant>
        <vt:i4>197</vt:i4>
      </vt:variant>
      <vt:variant>
        <vt:i4>0</vt:i4>
      </vt:variant>
      <vt:variant>
        <vt:i4>5</vt:i4>
      </vt:variant>
      <vt:variant>
        <vt:lpwstr/>
      </vt:variant>
      <vt:variant>
        <vt:lpwstr>_Toc252353414</vt:lpwstr>
      </vt:variant>
      <vt:variant>
        <vt:i4>1245233</vt:i4>
      </vt:variant>
      <vt:variant>
        <vt:i4>191</vt:i4>
      </vt:variant>
      <vt:variant>
        <vt:i4>0</vt:i4>
      </vt:variant>
      <vt:variant>
        <vt:i4>5</vt:i4>
      </vt:variant>
      <vt:variant>
        <vt:lpwstr/>
      </vt:variant>
      <vt:variant>
        <vt:lpwstr>_Toc252353413</vt:lpwstr>
      </vt:variant>
      <vt:variant>
        <vt:i4>1245233</vt:i4>
      </vt:variant>
      <vt:variant>
        <vt:i4>185</vt:i4>
      </vt:variant>
      <vt:variant>
        <vt:i4>0</vt:i4>
      </vt:variant>
      <vt:variant>
        <vt:i4>5</vt:i4>
      </vt:variant>
      <vt:variant>
        <vt:lpwstr/>
      </vt:variant>
      <vt:variant>
        <vt:lpwstr>_Toc252353412</vt:lpwstr>
      </vt:variant>
      <vt:variant>
        <vt:i4>1245233</vt:i4>
      </vt:variant>
      <vt:variant>
        <vt:i4>179</vt:i4>
      </vt:variant>
      <vt:variant>
        <vt:i4>0</vt:i4>
      </vt:variant>
      <vt:variant>
        <vt:i4>5</vt:i4>
      </vt:variant>
      <vt:variant>
        <vt:lpwstr/>
      </vt:variant>
      <vt:variant>
        <vt:lpwstr>_Toc252353411</vt:lpwstr>
      </vt:variant>
      <vt:variant>
        <vt:i4>1245233</vt:i4>
      </vt:variant>
      <vt:variant>
        <vt:i4>173</vt:i4>
      </vt:variant>
      <vt:variant>
        <vt:i4>0</vt:i4>
      </vt:variant>
      <vt:variant>
        <vt:i4>5</vt:i4>
      </vt:variant>
      <vt:variant>
        <vt:lpwstr/>
      </vt:variant>
      <vt:variant>
        <vt:lpwstr>_Toc252353410</vt:lpwstr>
      </vt:variant>
      <vt:variant>
        <vt:i4>1179697</vt:i4>
      </vt:variant>
      <vt:variant>
        <vt:i4>167</vt:i4>
      </vt:variant>
      <vt:variant>
        <vt:i4>0</vt:i4>
      </vt:variant>
      <vt:variant>
        <vt:i4>5</vt:i4>
      </vt:variant>
      <vt:variant>
        <vt:lpwstr/>
      </vt:variant>
      <vt:variant>
        <vt:lpwstr>_Toc252353409</vt:lpwstr>
      </vt:variant>
      <vt:variant>
        <vt:i4>1179697</vt:i4>
      </vt:variant>
      <vt:variant>
        <vt:i4>161</vt:i4>
      </vt:variant>
      <vt:variant>
        <vt:i4>0</vt:i4>
      </vt:variant>
      <vt:variant>
        <vt:i4>5</vt:i4>
      </vt:variant>
      <vt:variant>
        <vt:lpwstr/>
      </vt:variant>
      <vt:variant>
        <vt:lpwstr>_Toc252353408</vt:lpwstr>
      </vt:variant>
      <vt:variant>
        <vt:i4>1179697</vt:i4>
      </vt:variant>
      <vt:variant>
        <vt:i4>155</vt:i4>
      </vt:variant>
      <vt:variant>
        <vt:i4>0</vt:i4>
      </vt:variant>
      <vt:variant>
        <vt:i4>5</vt:i4>
      </vt:variant>
      <vt:variant>
        <vt:lpwstr/>
      </vt:variant>
      <vt:variant>
        <vt:lpwstr>_Toc252353407</vt:lpwstr>
      </vt:variant>
      <vt:variant>
        <vt:i4>1179697</vt:i4>
      </vt:variant>
      <vt:variant>
        <vt:i4>149</vt:i4>
      </vt:variant>
      <vt:variant>
        <vt:i4>0</vt:i4>
      </vt:variant>
      <vt:variant>
        <vt:i4>5</vt:i4>
      </vt:variant>
      <vt:variant>
        <vt:lpwstr/>
      </vt:variant>
      <vt:variant>
        <vt:lpwstr>_Toc252353406</vt:lpwstr>
      </vt:variant>
      <vt:variant>
        <vt:i4>1179697</vt:i4>
      </vt:variant>
      <vt:variant>
        <vt:i4>143</vt:i4>
      </vt:variant>
      <vt:variant>
        <vt:i4>0</vt:i4>
      </vt:variant>
      <vt:variant>
        <vt:i4>5</vt:i4>
      </vt:variant>
      <vt:variant>
        <vt:lpwstr/>
      </vt:variant>
      <vt:variant>
        <vt:lpwstr>_Toc252353405</vt:lpwstr>
      </vt:variant>
      <vt:variant>
        <vt:i4>1179697</vt:i4>
      </vt:variant>
      <vt:variant>
        <vt:i4>137</vt:i4>
      </vt:variant>
      <vt:variant>
        <vt:i4>0</vt:i4>
      </vt:variant>
      <vt:variant>
        <vt:i4>5</vt:i4>
      </vt:variant>
      <vt:variant>
        <vt:lpwstr/>
      </vt:variant>
      <vt:variant>
        <vt:lpwstr>_Toc252353404</vt:lpwstr>
      </vt:variant>
      <vt:variant>
        <vt:i4>1179697</vt:i4>
      </vt:variant>
      <vt:variant>
        <vt:i4>131</vt:i4>
      </vt:variant>
      <vt:variant>
        <vt:i4>0</vt:i4>
      </vt:variant>
      <vt:variant>
        <vt:i4>5</vt:i4>
      </vt:variant>
      <vt:variant>
        <vt:lpwstr/>
      </vt:variant>
      <vt:variant>
        <vt:lpwstr>_Toc252353403</vt:lpwstr>
      </vt:variant>
      <vt:variant>
        <vt:i4>1179697</vt:i4>
      </vt:variant>
      <vt:variant>
        <vt:i4>125</vt:i4>
      </vt:variant>
      <vt:variant>
        <vt:i4>0</vt:i4>
      </vt:variant>
      <vt:variant>
        <vt:i4>5</vt:i4>
      </vt:variant>
      <vt:variant>
        <vt:lpwstr/>
      </vt:variant>
      <vt:variant>
        <vt:lpwstr>_Toc252353402</vt:lpwstr>
      </vt:variant>
      <vt:variant>
        <vt:i4>1179697</vt:i4>
      </vt:variant>
      <vt:variant>
        <vt:i4>119</vt:i4>
      </vt:variant>
      <vt:variant>
        <vt:i4>0</vt:i4>
      </vt:variant>
      <vt:variant>
        <vt:i4>5</vt:i4>
      </vt:variant>
      <vt:variant>
        <vt:lpwstr/>
      </vt:variant>
      <vt:variant>
        <vt:lpwstr>_Toc252353401</vt:lpwstr>
      </vt:variant>
      <vt:variant>
        <vt:i4>1179697</vt:i4>
      </vt:variant>
      <vt:variant>
        <vt:i4>113</vt:i4>
      </vt:variant>
      <vt:variant>
        <vt:i4>0</vt:i4>
      </vt:variant>
      <vt:variant>
        <vt:i4>5</vt:i4>
      </vt:variant>
      <vt:variant>
        <vt:lpwstr/>
      </vt:variant>
      <vt:variant>
        <vt:lpwstr>_Toc252353400</vt:lpwstr>
      </vt:variant>
      <vt:variant>
        <vt:i4>1769526</vt:i4>
      </vt:variant>
      <vt:variant>
        <vt:i4>107</vt:i4>
      </vt:variant>
      <vt:variant>
        <vt:i4>0</vt:i4>
      </vt:variant>
      <vt:variant>
        <vt:i4>5</vt:i4>
      </vt:variant>
      <vt:variant>
        <vt:lpwstr/>
      </vt:variant>
      <vt:variant>
        <vt:lpwstr>_Toc252353399</vt:lpwstr>
      </vt:variant>
      <vt:variant>
        <vt:i4>1769526</vt:i4>
      </vt:variant>
      <vt:variant>
        <vt:i4>101</vt:i4>
      </vt:variant>
      <vt:variant>
        <vt:i4>0</vt:i4>
      </vt:variant>
      <vt:variant>
        <vt:i4>5</vt:i4>
      </vt:variant>
      <vt:variant>
        <vt:lpwstr/>
      </vt:variant>
      <vt:variant>
        <vt:lpwstr>_Toc252353398</vt:lpwstr>
      </vt:variant>
      <vt:variant>
        <vt:i4>1769526</vt:i4>
      </vt:variant>
      <vt:variant>
        <vt:i4>95</vt:i4>
      </vt:variant>
      <vt:variant>
        <vt:i4>0</vt:i4>
      </vt:variant>
      <vt:variant>
        <vt:i4>5</vt:i4>
      </vt:variant>
      <vt:variant>
        <vt:lpwstr/>
      </vt:variant>
      <vt:variant>
        <vt:lpwstr>_Toc252353397</vt:lpwstr>
      </vt:variant>
      <vt:variant>
        <vt:i4>1769526</vt:i4>
      </vt:variant>
      <vt:variant>
        <vt:i4>89</vt:i4>
      </vt:variant>
      <vt:variant>
        <vt:i4>0</vt:i4>
      </vt:variant>
      <vt:variant>
        <vt:i4>5</vt:i4>
      </vt:variant>
      <vt:variant>
        <vt:lpwstr/>
      </vt:variant>
      <vt:variant>
        <vt:lpwstr>_Toc252353396</vt:lpwstr>
      </vt:variant>
      <vt:variant>
        <vt:i4>1769526</vt:i4>
      </vt:variant>
      <vt:variant>
        <vt:i4>83</vt:i4>
      </vt:variant>
      <vt:variant>
        <vt:i4>0</vt:i4>
      </vt:variant>
      <vt:variant>
        <vt:i4>5</vt:i4>
      </vt:variant>
      <vt:variant>
        <vt:lpwstr/>
      </vt:variant>
      <vt:variant>
        <vt:lpwstr>_Toc252353395</vt:lpwstr>
      </vt:variant>
      <vt:variant>
        <vt:i4>1769526</vt:i4>
      </vt:variant>
      <vt:variant>
        <vt:i4>77</vt:i4>
      </vt:variant>
      <vt:variant>
        <vt:i4>0</vt:i4>
      </vt:variant>
      <vt:variant>
        <vt:i4>5</vt:i4>
      </vt:variant>
      <vt:variant>
        <vt:lpwstr/>
      </vt:variant>
      <vt:variant>
        <vt:lpwstr>_Toc252353394</vt:lpwstr>
      </vt:variant>
      <vt:variant>
        <vt:i4>1769526</vt:i4>
      </vt:variant>
      <vt:variant>
        <vt:i4>71</vt:i4>
      </vt:variant>
      <vt:variant>
        <vt:i4>0</vt:i4>
      </vt:variant>
      <vt:variant>
        <vt:i4>5</vt:i4>
      </vt:variant>
      <vt:variant>
        <vt:lpwstr/>
      </vt:variant>
      <vt:variant>
        <vt:lpwstr>_Toc252353393</vt:lpwstr>
      </vt:variant>
      <vt:variant>
        <vt:i4>1769526</vt:i4>
      </vt:variant>
      <vt:variant>
        <vt:i4>65</vt:i4>
      </vt:variant>
      <vt:variant>
        <vt:i4>0</vt:i4>
      </vt:variant>
      <vt:variant>
        <vt:i4>5</vt:i4>
      </vt:variant>
      <vt:variant>
        <vt:lpwstr/>
      </vt:variant>
      <vt:variant>
        <vt:lpwstr>_Toc252353392</vt:lpwstr>
      </vt:variant>
      <vt:variant>
        <vt:i4>1769526</vt:i4>
      </vt:variant>
      <vt:variant>
        <vt:i4>59</vt:i4>
      </vt:variant>
      <vt:variant>
        <vt:i4>0</vt:i4>
      </vt:variant>
      <vt:variant>
        <vt:i4>5</vt:i4>
      </vt:variant>
      <vt:variant>
        <vt:lpwstr/>
      </vt:variant>
      <vt:variant>
        <vt:lpwstr>_Toc252353391</vt:lpwstr>
      </vt:variant>
      <vt:variant>
        <vt:i4>1769526</vt:i4>
      </vt:variant>
      <vt:variant>
        <vt:i4>53</vt:i4>
      </vt:variant>
      <vt:variant>
        <vt:i4>0</vt:i4>
      </vt:variant>
      <vt:variant>
        <vt:i4>5</vt:i4>
      </vt:variant>
      <vt:variant>
        <vt:lpwstr/>
      </vt:variant>
      <vt:variant>
        <vt:lpwstr>_Toc252353390</vt:lpwstr>
      </vt:variant>
      <vt:variant>
        <vt:i4>1703990</vt:i4>
      </vt:variant>
      <vt:variant>
        <vt:i4>47</vt:i4>
      </vt:variant>
      <vt:variant>
        <vt:i4>0</vt:i4>
      </vt:variant>
      <vt:variant>
        <vt:i4>5</vt:i4>
      </vt:variant>
      <vt:variant>
        <vt:lpwstr/>
      </vt:variant>
      <vt:variant>
        <vt:lpwstr>_Toc252353389</vt:lpwstr>
      </vt:variant>
      <vt:variant>
        <vt:i4>1703990</vt:i4>
      </vt:variant>
      <vt:variant>
        <vt:i4>41</vt:i4>
      </vt:variant>
      <vt:variant>
        <vt:i4>0</vt:i4>
      </vt:variant>
      <vt:variant>
        <vt:i4>5</vt:i4>
      </vt:variant>
      <vt:variant>
        <vt:lpwstr/>
      </vt:variant>
      <vt:variant>
        <vt:lpwstr>_Toc252353388</vt:lpwstr>
      </vt:variant>
      <vt:variant>
        <vt:i4>1703990</vt:i4>
      </vt:variant>
      <vt:variant>
        <vt:i4>35</vt:i4>
      </vt:variant>
      <vt:variant>
        <vt:i4>0</vt:i4>
      </vt:variant>
      <vt:variant>
        <vt:i4>5</vt:i4>
      </vt:variant>
      <vt:variant>
        <vt:lpwstr/>
      </vt:variant>
      <vt:variant>
        <vt:lpwstr>_Toc252353387</vt:lpwstr>
      </vt:variant>
      <vt:variant>
        <vt:i4>1703990</vt:i4>
      </vt:variant>
      <vt:variant>
        <vt:i4>29</vt:i4>
      </vt:variant>
      <vt:variant>
        <vt:i4>0</vt:i4>
      </vt:variant>
      <vt:variant>
        <vt:i4>5</vt:i4>
      </vt:variant>
      <vt:variant>
        <vt:lpwstr/>
      </vt:variant>
      <vt:variant>
        <vt:lpwstr>_Toc252353386</vt:lpwstr>
      </vt:variant>
      <vt:variant>
        <vt:i4>1703990</vt:i4>
      </vt:variant>
      <vt:variant>
        <vt:i4>23</vt:i4>
      </vt:variant>
      <vt:variant>
        <vt:i4>0</vt:i4>
      </vt:variant>
      <vt:variant>
        <vt:i4>5</vt:i4>
      </vt:variant>
      <vt:variant>
        <vt:lpwstr/>
      </vt:variant>
      <vt:variant>
        <vt:lpwstr>_Toc252353385</vt:lpwstr>
      </vt:variant>
      <vt:variant>
        <vt:i4>1703990</vt:i4>
      </vt:variant>
      <vt:variant>
        <vt:i4>17</vt:i4>
      </vt:variant>
      <vt:variant>
        <vt:i4>0</vt:i4>
      </vt:variant>
      <vt:variant>
        <vt:i4>5</vt:i4>
      </vt:variant>
      <vt:variant>
        <vt:lpwstr/>
      </vt:variant>
      <vt:variant>
        <vt:lpwstr>_Toc252353384</vt:lpwstr>
      </vt:variant>
      <vt:variant>
        <vt:i4>1703990</vt:i4>
      </vt:variant>
      <vt:variant>
        <vt:i4>11</vt:i4>
      </vt:variant>
      <vt:variant>
        <vt:i4>0</vt:i4>
      </vt:variant>
      <vt:variant>
        <vt:i4>5</vt:i4>
      </vt:variant>
      <vt:variant>
        <vt:lpwstr/>
      </vt:variant>
      <vt:variant>
        <vt:lpwstr>_Toc252353383</vt:lpwstr>
      </vt:variant>
      <vt:variant>
        <vt:i4>1703990</vt:i4>
      </vt:variant>
      <vt:variant>
        <vt:i4>5</vt:i4>
      </vt:variant>
      <vt:variant>
        <vt:i4>0</vt:i4>
      </vt:variant>
      <vt:variant>
        <vt:i4>5</vt:i4>
      </vt:variant>
      <vt:variant>
        <vt:lpwstr/>
      </vt:variant>
      <vt:variant>
        <vt:lpwstr>_Toc252353382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Vendor Planning Guide</dc:title>
  <dc:subject>Requirements documents</dc:subject>
  <dc:creator>Slavka.Angelova@ontariomd.com</dc:creator>
  <cp:lastModifiedBy>Katie Carson</cp:lastModifiedBy>
  <cp:revision>2</cp:revision>
  <cp:lastPrinted>2013-08-15T14:04:00Z</cp:lastPrinted>
  <dcterms:created xsi:type="dcterms:W3CDTF">2017-02-02T20:27:00Z</dcterms:created>
  <dcterms:modified xsi:type="dcterms:W3CDTF">2017-02-02T20:27:00Z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Guegueirre, Dan</vt:lpwstr>
  </property>
  <property fmtid="{D5CDD505-2E9C-101B-9397-08002B2CF9AE}" pid="3" name="ContentTypeId">
    <vt:lpwstr>0x0101004F9F6AA146BBC0488CA915CBB9C8BEA3</vt:lpwstr>
  </property>
  <property fmtid="{D5CDD505-2E9C-101B-9397-08002B2CF9AE}" pid="4" name="Order">
    <vt:r8>600</vt:r8>
  </property>
</Properties>
</file>